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18DE1" w14:textId="6A94FB5D" w:rsidR="00174A8B" w:rsidRDefault="00174A8B" w:rsidP="00784344">
      <w:pPr>
        <w:pStyle w:val="Heading10"/>
        <w:shd w:val="clear" w:color="auto" w:fill="auto"/>
        <w:spacing w:line="240" w:lineRule="auto"/>
        <w:ind w:firstLine="709"/>
        <w:rPr>
          <w:sz w:val="24"/>
          <w:szCs w:val="24"/>
        </w:rPr>
      </w:pPr>
      <w:bookmarkStart w:id="0" w:name="bookmark1"/>
      <w:r>
        <w:rPr>
          <w:sz w:val="24"/>
          <w:szCs w:val="24"/>
        </w:rPr>
        <w:t>Практическая работа № 1</w:t>
      </w:r>
    </w:p>
    <w:p w14:paraId="707C0582" w14:textId="77777777" w:rsidR="00174A8B" w:rsidRDefault="00174A8B" w:rsidP="00784344">
      <w:pPr>
        <w:pStyle w:val="Heading10"/>
        <w:shd w:val="clear" w:color="auto" w:fill="auto"/>
        <w:spacing w:line="240" w:lineRule="auto"/>
        <w:ind w:firstLine="709"/>
        <w:rPr>
          <w:sz w:val="24"/>
          <w:szCs w:val="24"/>
        </w:rPr>
      </w:pPr>
    </w:p>
    <w:p w14:paraId="3F4CCF57" w14:textId="3AAE247E" w:rsidR="00BA1111" w:rsidRPr="00784344" w:rsidRDefault="00D27C2F" w:rsidP="00784344">
      <w:pPr>
        <w:pStyle w:val="Heading10"/>
        <w:shd w:val="clear" w:color="auto" w:fill="auto"/>
        <w:spacing w:line="240" w:lineRule="auto"/>
        <w:ind w:firstLine="709"/>
        <w:rPr>
          <w:sz w:val="24"/>
          <w:szCs w:val="24"/>
        </w:rPr>
      </w:pPr>
      <w:r w:rsidRPr="00784344">
        <w:rPr>
          <w:sz w:val="24"/>
          <w:szCs w:val="24"/>
        </w:rPr>
        <w:t>МОДЕЛИРОВАНИЕ ФУНКЦИОНАЛЬНЫХ</w:t>
      </w:r>
      <w:r w:rsidR="00390736" w:rsidRPr="00784344">
        <w:rPr>
          <w:sz w:val="24"/>
          <w:szCs w:val="24"/>
        </w:rPr>
        <w:t xml:space="preserve"> </w:t>
      </w:r>
      <w:r w:rsidRPr="00784344">
        <w:rPr>
          <w:sz w:val="24"/>
          <w:szCs w:val="24"/>
        </w:rPr>
        <w:t>ЭЛЕМЕНТОВ САУ</w:t>
      </w:r>
      <w:bookmarkEnd w:id="0"/>
    </w:p>
    <w:p w14:paraId="3F4CCF58" w14:textId="2A8AADE8" w:rsidR="00BA1111" w:rsidRPr="00784344" w:rsidRDefault="00D27C2F" w:rsidP="00174A8B">
      <w:pPr>
        <w:pStyle w:val="Bodytext30"/>
        <w:shd w:val="clear" w:color="auto" w:fill="auto"/>
        <w:spacing w:before="0" w:after="0" w:line="240" w:lineRule="auto"/>
        <w:ind w:firstLine="709"/>
        <w:jc w:val="both"/>
        <w:rPr>
          <w:sz w:val="24"/>
          <w:szCs w:val="24"/>
        </w:rPr>
      </w:pPr>
      <w:r w:rsidRPr="00784344">
        <w:rPr>
          <w:sz w:val="24"/>
          <w:szCs w:val="24"/>
        </w:rPr>
        <w:t>1. Типовая структурная схема одноконтурной замкнутой САУ</w:t>
      </w:r>
    </w:p>
    <w:p w14:paraId="3F4CCF59" w14:textId="2FCA2C98"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Рассмотрим типовую структурную схему замкнутой одно</w:t>
      </w:r>
      <w:r w:rsidR="00135B89" w:rsidRPr="00784344">
        <w:rPr>
          <w:sz w:val="24"/>
          <w:szCs w:val="24"/>
        </w:rPr>
        <w:t>контурной</w:t>
      </w:r>
      <w:r w:rsidRPr="00784344">
        <w:rPr>
          <w:sz w:val="24"/>
          <w:szCs w:val="24"/>
        </w:rPr>
        <w:t xml:space="preserve"> системы автоматического управления простейшим </w:t>
      </w:r>
      <w:r w:rsidR="00135B89" w:rsidRPr="00784344">
        <w:rPr>
          <w:sz w:val="24"/>
          <w:szCs w:val="24"/>
        </w:rPr>
        <w:t>двухканальным</w:t>
      </w:r>
      <w:r w:rsidRPr="00784344">
        <w:rPr>
          <w:sz w:val="24"/>
          <w:szCs w:val="24"/>
        </w:rPr>
        <w:t xml:space="preserve"> объектом управления, которая была показана на рис. 1, но с </w:t>
      </w:r>
      <w:r w:rsidR="00135B89" w:rsidRPr="00784344">
        <w:rPr>
          <w:sz w:val="24"/>
          <w:szCs w:val="24"/>
        </w:rPr>
        <w:t>несколько иных</w:t>
      </w:r>
      <w:r w:rsidRPr="00784344">
        <w:rPr>
          <w:sz w:val="24"/>
          <w:szCs w:val="24"/>
        </w:rPr>
        <w:t xml:space="preserve"> позиций.</w:t>
      </w:r>
    </w:p>
    <w:p w14:paraId="3F4CCF5A" w14:textId="6BBCCB82" w:rsidR="00BA1111" w:rsidRPr="00784344" w:rsidRDefault="0065215B" w:rsidP="00784344">
      <w:pPr>
        <w:framePr w:h="2718" w:wrap="notBeside" w:vAnchor="text" w:hAnchor="text" w:xAlign="center" w:y="1"/>
        <w:ind w:firstLine="709"/>
        <w:jc w:val="center"/>
        <w:rPr>
          <w:rFonts w:ascii="Times New Roman" w:hAnsi="Times New Roman" w:cs="Times New Roman"/>
        </w:rPr>
      </w:pPr>
      <w:r w:rsidRPr="00784344">
        <w:rPr>
          <w:rFonts w:ascii="Times New Roman" w:hAnsi="Times New Roman" w:cs="Times New Roman"/>
          <w:noProof/>
        </w:rPr>
        <w:drawing>
          <wp:inline distT="0" distB="0" distL="0" distR="0" wp14:anchorId="3F4CCF66" wp14:editId="52AF9BA8">
            <wp:extent cx="2768379" cy="1426135"/>
            <wp:effectExtent l="0" t="0" r="0" b="317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9316" cy="1431769"/>
                    </a:xfrm>
                    <a:prstGeom prst="rect">
                      <a:avLst/>
                    </a:prstGeom>
                    <a:noFill/>
                    <a:ln>
                      <a:noFill/>
                    </a:ln>
                  </pic:spPr>
                </pic:pic>
              </a:graphicData>
            </a:graphic>
          </wp:inline>
        </w:drawing>
      </w:r>
    </w:p>
    <w:p w14:paraId="540C93DB" w14:textId="77777777" w:rsidR="00390736" w:rsidRPr="00784344" w:rsidRDefault="00390736" w:rsidP="00784344">
      <w:pPr>
        <w:pStyle w:val="Picturecaption0"/>
        <w:framePr w:h="2718" w:wrap="notBeside" w:vAnchor="text" w:hAnchor="text" w:xAlign="center" w:y="1"/>
        <w:shd w:val="clear" w:color="auto" w:fill="auto"/>
        <w:spacing w:line="240" w:lineRule="auto"/>
        <w:ind w:firstLine="709"/>
        <w:rPr>
          <w:sz w:val="24"/>
          <w:szCs w:val="24"/>
        </w:rPr>
      </w:pPr>
    </w:p>
    <w:p w14:paraId="3F4CCF5B" w14:textId="675B9E38" w:rsidR="00BA1111" w:rsidRPr="00784344" w:rsidRDefault="00D27C2F" w:rsidP="00784344">
      <w:pPr>
        <w:pStyle w:val="Picturecaption0"/>
        <w:framePr w:h="2718" w:wrap="notBeside" w:vAnchor="text" w:hAnchor="text" w:xAlign="center" w:y="1"/>
        <w:shd w:val="clear" w:color="auto" w:fill="auto"/>
        <w:spacing w:line="240" w:lineRule="auto"/>
        <w:ind w:firstLine="709"/>
        <w:rPr>
          <w:sz w:val="24"/>
          <w:szCs w:val="24"/>
        </w:rPr>
      </w:pPr>
      <w:r w:rsidRPr="00784344">
        <w:rPr>
          <w:sz w:val="24"/>
          <w:szCs w:val="24"/>
        </w:rPr>
        <w:t>Рис. 1. Типовая структурная схема замкнутой системы автоматического управления простейшим объектом</w:t>
      </w:r>
    </w:p>
    <w:p w14:paraId="3F4CCF5C" w14:textId="77777777" w:rsidR="00BA1111" w:rsidRPr="00784344" w:rsidRDefault="00BA1111" w:rsidP="00784344">
      <w:pPr>
        <w:ind w:firstLine="709"/>
        <w:rPr>
          <w:rFonts w:ascii="Times New Roman" w:hAnsi="Times New Roman" w:cs="Times New Roman"/>
        </w:rPr>
      </w:pPr>
    </w:p>
    <w:p w14:paraId="3F4CCF5D" w14:textId="40D1AB9A" w:rsidR="00BA1111" w:rsidRDefault="00D27C2F" w:rsidP="00784344">
      <w:pPr>
        <w:pStyle w:val="Bodytext20"/>
        <w:shd w:val="clear" w:color="auto" w:fill="auto"/>
        <w:spacing w:before="0" w:line="240" w:lineRule="auto"/>
        <w:ind w:firstLine="709"/>
        <w:rPr>
          <w:sz w:val="24"/>
          <w:szCs w:val="24"/>
        </w:rPr>
      </w:pPr>
      <w:r w:rsidRPr="00784344">
        <w:rPr>
          <w:sz w:val="24"/>
          <w:szCs w:val="24"/>
        </w:rPr>
        <w:t xml:space="preserve">В данной схеме обозначены: </w:t>
      </w:r>
      <w:proofErr w:type="spellStart"/>
      <w:r w:rsidRPr="00784344">
        <w:rPr>
          <w:rStyle w:val="Bodytext2Italic"/>
          <w:sz w:val="24"/>
          <w:szCs w:val="24"/>
        </w:rPr>
        <w:t>х</w:t>
      </w:r>
      <w:r w:rsidRPr="00784344">
        <w:rPr>
          <w:rStyle w:val="Bodytext2Italic"/>
          <w:sz w:val="24"/>
          <w:szCs w:val="24"/>
          <w:vertAlign w:val="subscript"/>
        </w:rPr>
        <w:t>вых</w:t>
      </w:r>
      <w:proofErr w:type="spellEnd"/>
      <w:r w:rsidRPr="00784344">
        <w:rPr>
          <w:rStyle w:val="Bodytext2Italic"/>
          <w:sz w:val="24"/>
          <w:szCs w:val="24"/>
        </w:rPr>
        <w:t>-</w:t>
      </w:r>
      <w:r w:rsidRPr="00784344">
        <w:rPr>
          <w:sz w:val="24"/>
          <w:szCs w:val="24"/>
        </w:rPr>
        <w:t xml:space="preserve"> выходная регулируемая величин</w:t>
      </w:r>
      <w:r w:rsidR="00135B89" w:rsidRPr="00784344">
        <w:rPr>
          <w:sz w:val="24"/>
          <w:szCs w:val="24"/>
        </w:rPr>
        <w:t>а</w:t>
      </w:r>
      <w:r w:rsidRPr="00784344">
        <w:rPr>
          <w:sz w:val="24"/>
          <w:szCs w:val="24"/>
        </w:rPr>
        <w:t xml:space="preserve"> объекта управления; </w:t>
      </w:r>
      <w:proofErr w:type="spellStart"/>
      <w:r w:rsidRPr="00784344">
        <w:rPr>
          <w:rStyle w:val="Bodytext2Italic"/>
          <w:sz w:val="24"/>
          <w:szCs w:val="24"/>
        </w:rPr>
        <w:t>х</w:t>
      </w:r>
      <w:r w:rsidRPr="00784344">
        <w:rPr>
          <w:rStyle w:val="Bodytext2Italic"/>
          <w:sz w:val="24"/>
          <w:szCs w:val="24"/>
          <w:vertAlign w:val="subscript"/>
        </w:rPr>
        <w:t>рег</w:t>
      </w:r>
      <w:proofErr w:type="spellEnd"/>
      <w:r w:rsidRPr="00784344">
        <w:rPr>
          <w:sz w:val="24"/>
          <w:szCs w:val="24"/>
        </w:rPr>
        <w:t xml:space="preserve"> - входная величина объекта, именуемая регул</w:t>
      </w:r>
      <w:r w:rsidR="00135B89" w:rsidRPr="00784344">
        <w:rPr>
          <w:sz w:val="24"/>
          <w:szCs w:val="24"/>
        </w:rPr>
        <w:t>и</w:t>
      </w:r>
      <w:r w:rsidRPr="00784344">
        <w:rPr>
          <w:sz w:val="24"/>
          <w:szCs w:val="24"/>
        </w:rPr>
        <w:t xml:space="preserve">рующим воздействием; </w:t>
      </w:r>
      <w:r w:rsidRPr="00784344">
        <w:rPr>
          <w:rStyle w:val="Bodytext2Italic"/>
          <w:sz w:val="24"/>
          <w:szCs w:val="24"/>
          <w:lang w:val="en-US" w:eastAsia="en-US" w:bidi="en-US"/>
        </w:rPr>
        <w:t>W</w:t>
      </w:r>
      <w:r w:rsidRPr="00784344">
        <w:rPr>
          <w:rStyle w:val="Bodytext2Italic"/>
          <w:sz w:val="24"/>
          <w:szCs w:val="24"/>
          <w:vertAlign w:val="subscript"/>
          <w:lang w:val="en-US" w:eastAsia="en-US" w:bidi="en-US"/>
        </w:rPr>
        <w:t>o</w:t>
      </w:r>
      <w:r w:rsidRPr="00784344">
        <w:rPr>
          <w:rStyle w:val="Bodytext2Italic"/>
          <w:sz w:val="24"/>
          <w:szCs w:val="24"/>
          <w:vertAlign w:val="subscript"/>
          <w:lang w:eastAsia="en-US" w:bidi="en-US"/>
        </w:rPr>
        <w:t>6</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 xml:space="preserve">) </w:t>
      </w:r>
      <w:r w:rsidRPr="00784344">
        <w:rPr>
          <w:rStyle w:val="Bodytext2Italic"/>
          <w:sz w:val="24"/>
          <w:szCs w:val="24"/>
        </w:rPr>
        <w:t>-</w:t>
      </w:r>
      <w:r w:rsidRPr="00784344">
        <w:rPr>
          <w:sz w:val="24"/>
          <w:szCs w:val="24"/>
        </w:rPr>
        <w:t xml:space="preserve"> передаточная функция объекта по канал</w:t>
      </w:r>
      <w:r w:rsidR="0000150D" w:rsidRPr="00784344">
        <w:rPr>
          <w:sz w:val="24"/>
          <w:szCs w:val="24"/>
        </w:rPr>
        <w:t>ом</w:t>
      </w:r>
      <w:r w:rsidRPr="00784344">
        <w:rPr>
          <w:sz w:val="24"/>
          <w:szCs w:val="24"/>
        </w:rPr>
        <w:t xml:space="preserve"> регулирующего воздействия; </w:t>
      </w:r>
      <w:proofErr w:type="spellStart"/>
      <w:r w:rsidRPr="00784344">
        <w:rPr>
          <w:rStyle w:val="Bodytext2Italic"/>
          <w:sz w:val="24"/>
          <w:szCs w:val="24"/>
        </w:rPr>
        <w:t>х</w:t>
      </w:r>
      <w:r w:rsidRPr="00784344">
        <w:rPr>
          <w:rStyle w:val="Bodytext2Italic"/>
          <w:sz w:val="24"/>
          <w:szCs w:val="24"/>
          <w:vertAlign w:val="subscript"/>
        </w:rPr>
        <w:t>возм</w:t>
      </w:r>
      <w:proofErr w:type="spellEnd"/>
      <w:r w:rsidRPr="00784344">
        <w:rPr>
          <w:sz w:val="24"/>
          <w:szCs w:val="24"/>
        </w:rPr>
        <w:t xml:space="preserve"> (или </w:t>
      </w:r>
      <w:r w:rsidRPr="00784344">
        <w:rPr>
          <w:rStyle w:val="Bodytext2Italic"/>
          <w:sz w:val="24"/>
          <w:szCs w:val="24"/>
        </w:rPr>
        <w:t>х</w:t>
      </w:r>
      <w:r w:rsidR="00135B89" w:rsidRPr="00784344">
        <w:rPr>
          <w:i/>
          <w:iCs/>
          <w:sz w:val="24"/>
          <w:szCs w:val="24"/>
          <w:vertAlign w:val="subscript"/>
        </w:rPr>
        <w:t>в1</w:t>
      </w:r>
      <w:r w:rsidRPr="00784344">
        <w:rPr>
          <w:sz w:val="24"/>
          <w:szCs w:val="24"/>
        </w:rPr>
        <w:t xml:space="preserve">) - возмущающее воздействии или просто возмущение, действующее на объект управления (в общем случае их может быть несколько, поэтому в обозначении применён </w:t>
      </w:r>
      <w:r w:rsidR="00135B89" w:rsidRPr="00784344">
        <w:rPr>
          <w:rStyle w:val="Bodytext211ptBold"/>
          <w:b w:val="0"/>
          <w:bCs w:val="0"/>
          <w:sz w:val="24"/>
          <w:szCs w:val="24"/>
          <w:lang w:val="ru-RU"/>
        </w:rPr>
        <w:t>индекс</w:t>
      </w:r>
      <w:r w:rsidRPr="00784344">
        <w:rPr>
          <w:sz w:val="24"/>
          <w:szCs w:val="24"/>
        </w:rPr>
        <w:t xml:space="preserve">); </w:t>
      </w:r>
      <w:r w:rsidRPr="00784344">
        <w:rPr>
          <w:rStyle w:val="Bodytext2Italic"/>
          <w:sz w:val="24"/>
          <w:szCs w:val="24"/>
          <w:lang w:val="en-US" w:eastAsia="en-US" w:bidi="en-US"/>
        </w:rPr>
        <w:t>W</w:t>
      </w:r>
      <w:proofErr w:type="spellStart"/>
      <w:r w:rsidR="00135B89" w:rsidRPr="00784344">
        <w:rPr>
          <w:rStyle w:val="Bodytext2Italic"/>
          <w:sz w:val="24"/>
          <w:szCs w:val="24"/>
          <w:vertAlign w:val="subscript"/>
          <w:lang w:eastAsia="en-US" w:bidi="en-US"/>
        </w:rPr>
        <w:t>возм</w:t>
      </w:r>
      <w:proofErr w:type="spellEnd"/>
      <w:r w:rsidR="00135B89"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 xml:space="preserve">) </w:t>
      </w:r>
      <w:r w:rsidR="00135B89" w:rsidRPr="00784344">
        <w:rPr>
          <w:rStyle w:val="Bodytext2Italic"/>
          <w:sz w:val="24"/>
          <w:szCs w:val="24"/>
        </w:rPr>
        <w:t>-</w:t>
      </w:r>
      <w:r w:rsidRPr="00784344">
        <w:rPr>
          <w:sz w:val="24"/>
          <w:szCs w:val="24"/>
        </w:rPr>
        <w:t xml:space="preserve"> передаточная функция объекта по каналу </w:t>
      </w:r>
      <w:r w:rsidR="00135B89" w:rsidRPr="00784344">
        <w:rPr>
          <w:sz w:val="24"/>
          <w:szCs w:val="24"/>
        </w:rPr>
        <w:t>возмущения;</w:t>
      </w:r>
      <w:r w:rsidRPr="00784344">
        <w:rPr>
          <w:sz w:val="24"/>
          <w:szCs w:val="24"/>
        </w:rPr>
        <w:t xml:space="preserve"> </w:t>
      </w:r>
      <w:proofErr w:type="spellStart"/>
      <w:r w:rsidRPr="00784344">
        <w:rPr>
          <w:rStyle w:val="Bodytext2Italic"/>
          <w:sz w:val="24"/>
          <w:szCs w:val="24"/>
          <w:lang w:val="en-US" w:eastAsia="en-US" w:bidi="en-US"/>
        </w:rPr>
        <w:t>W</w:t>
      </w:r>
      <w:r w:rsidRPr="00784344">
        <w:rPr>
          <w:rStyle w:val="Bodytext2Italic"/>
          <w:sz w:val="24"/>
          <w:szCs w:val="24"/>
          <w:vertAlign w:val="subscript"/>
          <w:lang w:val="en-US" w:eastAsia="en-US" w:bidi="en-US"/>
        </w:rPr>
        <w:t>pe</w:t>
      </w:r>
      <w:proofErr w:type="spellEnd"/>
      <w:r w:rsidR="00135B89" w:rsidRPr="00784344">
        <w:rPr>
          <w:rStyle w:val="Bodytext2Italic"/>
          <w:sz w:val="24"/>
          <w:szCs w:val="24"/>
          <w:vertAlign w:val="subscript"/>
          <w:lang w:eastAsia="en-US" w:bidi="en-US"/>
        </w:rPr>
        <w:t>г</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 xml:space="preserve">) </w:t>
      </w:r>
      <w:r w:rsidRPr="00784344">
        <w:rPr>
          <w:rStyle w:val="Bodytext2Italic"/>
          <w:sz w:val="24"/>
          <w:szCs w:val="24"/>
        </w:rPr>
        <w:t>-</w:t>
      </w:r>
      <w:r w:rsidRPr="00784344">
        <w:rPr>
          <w:sz w:val="24"/>
          <w:szCs w:val="24"/>
        </w:rPr>
        <w:t xml:space="preserve"> передаточная функция регулятора; </w:t>
      </w:r>
      <w:proofErr w:type="spellStart"/>
      <w:r w:rsidRPr="00784344">
        <w:rPr>
          <w:rStyle w:val="Bodytext2Italic"/>
          <w:sz w:val="24"/>
          <w:szCs w:val="24"/>
        </w:rPr>
        <w:t>х</w:t>
      </w:r>
      <w:r w:rsidRPr="00784344">
        <w:rPr>
          <w:rStyle w:val="Bodytext2Italic"/>
          <w:sz w:val="24"/>
          <w:szCs w:val="24"/>
          <w:vertAlign w:val="subscript"/>
        </w:rPr>
        <w:t>зад</w:t>
      </w:r>
      <w:proofErr w:type="spellEnd"/>
      <w:r w:rsidRPr="00784344">
        <w:rPr>
          <w:sz w:val="24"/>
          <w:szCs w:val="24"/>
        </w:rPr>
        <w:t xml:space="preserve"> - задающее воздействии или задание регулятору; </w:t>
      </w:r>
      <w:r w:rsidR="00135B89" w:rsidRPr="00784344">
        <w:rPr>
          <w:rStyle w:val="Bodytext2Italic"/>
          <w:sz w:val="24"/>
          <w:szCs w:val="24"/>
        </w:rPr>
        <w:sym w:font="Symbol" w:char="F044"/>
      </w:r>
      <w:proofErr w:type="spellStart"/>
      <w:r w:rsidRPr="00784344">
        <w:rPr>
          <w:rStyle w:val="Bodytext2Italic"/>
          <w:sz w:val="24"/>
          <w:szCs w:val="24"/>
        </w:rPr>
        <w:t>х</w:t>
      </w:r>
      <w:r w:rsidR="00135B89" w:rsidRPr="00784344">
        <w:rPr>
          <w:rStyle w:val="Bodytext2Italic"/>
          <w:sz w:val="24"/>
          <w:szCs w:val="24"/>
          <w:vertAlign w:val="subscript"/>
        </w:rPr>
        <w:t>в</w:t>
      </w:r>
      <w:r w:rsidRPr="00784344">
        <w:rPr>
          <w:rStyle w:val="Bodytext2Italic"/>
          <w:sz w:val="24"/>
          <w:szCs w:val="24"/>
          <w:vertAlign w:val="subscript"/>
        </w:rPr>
        <w:t>ых</w:t>
      </w:r>
      <w:proofErr w:type="spellEnd"/>
      <w:r w:rsidRPr="00784344">
        <w:rPr>
          <w:rStyle w:val="Bodytext2Italic"/>
          <w:sz w:val="24"/>
          <w:szCs w:val="24"/>
        </w:rPr>
        <w:t xml:space="preserve"> -</w:t>
      </w:r>
      <w:r w:rsidRPr="00784344">
        <w:rPr>
          <w:sz w:val="24"/>
          <w:szCs w:val="24"/>
        </w:rPr>
        <w:t xml:space="preserve"> сигнал отклонения выходной величины от заданного значения, формируемый на входе регулятора; </w:t>
      </w:r>
      <w:r w:rsidR="00135B89" w:rsidRPr="00784344">
        <w:rPr>
          <w:rStyle w:val="Bodytext2Italic"/>
          <w:sz w:val="24"/>
          <w:szCs w:val="24"/>
        </w:rPr>
        <w:sym w:font="Symbol" w:char="F044"/>
      </w:r>
      <w:proofErr w:type="spellStart"/>
      <w:r w:rsidRPr="00784344">
        <w:rPr>
          <w:rStyle w:val="Bodytext2Italic"/>
          <w:sz w:val="24"/>
          <w:szCs w:val="24"/>
        </w:rPr>
        <w:t>х</w:t>
      </w:r>
      <w:r w:rsidRPr="00784344">
        <w:rPr>
          <w:rStyle w:val="Bodytext2Italic"/>
          <w:sz w:val="24"/>
          <w:szCs w:val="24"/>
          <w:vertAlign w:val="subscript"/>
        </w:rPr>
        <w:t>рег</w:t>
      </w:r>
      <w:proofErr w:type="spellEnd"/>
      <w:r w:rsidRPr="00784344">
        <w:rPr>
          <w:sz w:val="24"/>
          <w:szCs w:val="24"/>
        </w:rPr>
        <w:t xml:space="preserve"> - </w:t>
      </w:r>
      <w:r w:rsidR="00AD4AAC" w:rsidRPr="00784344">
        <w:rPr>
          <w:sz w:val="24"/>
          <w:szCs w:val="24"/>
        </w:rPr>
        <w:t>сигнал</w:t>
      </w:r>
      <w:r w:rsidRPr="00784344">
        <w:rPr>
          <w:sz w:val="24"/>
          <w:szCs w:val="24"/>
        </w:rPr>
        <w:t xml:space="preserve"> управления, идущий от регулятора к объекту для изменения регулирующего воздействия </w:t>
      </w:r>
      <w:proofErr w:type="spellStart"/>
      <w:r w:rsidRPr="00784344">
        <w:rPr>
          <w:rStyle w:val="Bodytext2Italic"/>
          <w:sz w:val="24"/>
          <w:szCs w:val="24"/>
        </w:rPr>
        <w:t>х</w:t>
      </w:r>
      <w:r w:rsidRPr="00784344">
        <w:rPr>
          <w:rStyle w:val="Bodytext2Italic"/>
          <w:sz w:val="24"/>
          <w:szCs w:val="24"/>
          <w:vertAlign w:val="subscript"/>
        </w:rPr>
        <w:t>рег</w:t>
      </w:r>
      <w:proofErr w:type="spellEnd"/>
      <w:r w:rsidRPr="00784344">
        <w:rPr>
          <w:sz w:val="24"/>
          <w:szCs w:val="24"/>
        </w:rPr>
        <w:t xml:space="preserve"> в процессе управления.</w:t>
      </w:r>
    </w:p>
    <w:p w14:paraId="46B103F1" w14:textId="77777777" w:rsidR="00174A8B" w:rsidRPr="00784344" w:rsidRDefault="00174A8B" w:rsidP="00784344">
      <w:pPr>
        <w:pStyle w:val="Bodytext20"/>
        <w:shd w:val="clear" w:color="auto" w:fill="auto"/>
        <w:spacing w:before="0" w:line="240" w:lineRule="auto"/>
        <w:ind w:firstLine="709"/>
        <w:rPr>
          <w:sz w:val="24"/>
          <w:szCs w:val="24"/>
        </w:rPr>
      </w:pPr>
    </w:p>
    <w:p w14:paraId="3F4CCF5E" w14:textId="1FB5859C"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lastRenderedPageBreak/>
        <w:t xml:space="preserve">Такая схема ещё называется расчётной схемой, т. к. по ней проводятся </w:t>
      </w:r>
      <w:r w:rsidR="00AD4AAC" w:rsidRPr="00784344">
        <w:rPr>
          <w:sz w:val="24"/>
          <w:szCs w:val="24"/>
        </w:rPr>
        <w:t>и</w:t>
      </w:r>
      <w:r w:rsidRPr="00784344">
        <w:rPr>
          <w:sz w:val="24"/>
          <w:szCs w:val="24"/>
        </w:rPr>
        <w:t xml:space="preserve"> анализ объекта управления после получения его математических моделей </w:t>
      </w:r>
      <w:r w:rsidR="00AD4AAC" w:rsidRPr="00784344">
        <w:rPr>
          <w:sz w:val="24"/>
          <w:szCs w:val="24"/>
        </w:rPr>
        <w:t>по</w:t>
      </w:r>
      <w:r w:rsidRPr="00784344">
        <w:rPr>
          <w:sz w:val="24"/>
          <w:szCs w:val="24"/>
        </w:rPr>
        <w:t xml:space="preserve"> всём каналам, и синтез системы, включающий выбор типа </w:t>
      </w:r>
      <w:r w:rsidR="00AD4AAC" w:rsidRPr="00784344">
        <w:rPr>
          <w:sz w:val="24"/>
          <w:szCs w:val="24"/>
        </w:rPr>
        <w:t>автоматического</w:t>
      </w:r>
      <w:r w:rsidRPr="00784344">
        <w:rPr>
          <w:sz w:val="24"/>
          <w:szCs w:val="24"/>
        </w:rPr>
        <w:t xml:space="preserve"> регулятора и определение его настроечных параметров, и анализ замкнутой САУ на завершающем этапе её проектирования. Эта схема фактически визуализирует все этапы аналитического проектирования САУ</w:t>
      </w:r>
    </w:p>
    <w:p w14:paraId="3F4CCF5F" w14:textId="696A8A0B"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 xml:space="preserve">Не имеет смысла повторять способы и методы получения математических моделей главного элемента САУ - объекта управления по всем его </w:t>
      </w:r>
      <w:r w:rsidR="00AD4AAC" w:rsidRPr="00784344">
        <w:rPr>
          <w:sz w:val="24"/>
          <w:szCs w:val="24"/>
        </w:rPr>
        <w:t>каналам</w:t>
      </w:r>
      <w:r w:rsidRPr="00784344">
        <w:rPr>
          <w:sz w:val="24"/>
          <w:szCs w:val="24"/>
        </w:rPr>
        <w:t xml:space="preserve">. </w:t>
      </w:r>
      <w:r w:rsidR="00AD4AAC" w:rsidRPr="00784344">
        <w:rPr>
          <w:sz w:val="24"/>
          <w:szCs w:val="24"/>
        </w:rPr>
        <w:t>Б</w:t>
      </w:r>
      <w:r w:rsidRPr="00784344">
        <w:rPr>
          <w:sz w:val="24"/>
          <w:szCs w:val="24"/>
        </w:rPr>
        <w:t xml:space="preserve">удем считать, что передаточные функции объекта и по каналу управления </w:t>
      </w:r>
      <w:r w:rsidRPr="00784344">
        <w:rPr>
          <w:rStyle w:val="Bodytext2Italic"/>
          <w:sz w:val="24"/>
          <w:szCs w:val="24"/>
          <w:lang w:val="en-US" w:eastAsia="en-US" w:bidi="en-US"/>
        </w:rPr>
        <w:t>W</w:t>
      </w:r>
      <w:r w:rsidRPr="00784344">
        <w:rPr>
          <w:rStyle w:val="Bodytext2Italic"/>
          <w:sz w:val="24"/>
          <w:szCs w:val="24"/>
          <w:vertAlign w:val="subscript"/>
          <w:lang w:val="en-US" w:eastAsia="en-US" w:bidi="en-US"/>
        </w:rPr>
        <w:t>o</w:t>
      </w:r>
      <w:r w:rsidRPr="00784344">
        <w:rPr>
          <w:rStyle w:val="Bodytext2Italic"/>
          <w:sz w:val="24"/>
          <w:szCs w:val="24"/>
          <w:vertAlign w:val="subscript"/>
          <w:lang w:eastAsia="en-US" w:bidi="en-US"/>
        </w:rPr>
        <w:t>6</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w:t>
      </w:r>
      <w:r w:rsidRPr="00784344">
        <w:rPr>
          <w:sz w:val="24"/>
          <w:szCs w:val="24"/>
          <w:lang w:eastAsia="en-US" w:bidi="en-US"/>
        </w:rPr>
        <w:t xml:space="preserve"> </w:t>
      </w:r>
      <w:r w:rsidRPr="00784344">
        <w:rPr>
          <w:sz w:val="24"/>
          <w:szCs w:val="24"/>
        </w:rPr>
        <w:t xml:space="preserve">и по каналу возмущения </w:t>
      </w:r>
      <w:r w:rsidRPr="00784344">
        <w:rPr>
          <w:rStyle w:val="Bodytext2Italic"/>
          <w:sz w:val="24"/>
          <w:szCs w:val="24"/>
          <w:lang w:val="en-US" w:eastAsia="en-US" w:bidi="en-US"/>
        </w:rPr>
        <w:t>W</w:t>
      </w:r>
      <w:proofErr w:type="spellStart"/>
      <w:r w:rsidR="00AD4AAC" w:rsidRPr="00784344">
        <w:rPr>
          <w:rStyle w:val="Bodytext2Italic"/>
          <w:sz w:val="24"/>
          <w:szCs w:val="24"/>
          <w:vertAlign w:val="subscript"/>
          <w:lang w:eastAsia="en-US" w:bidi="en-US"/>
        </w:rPr>
        <w:t>возм</w:t>
      </w:r>
      <w:proofErr w:type="spellEnd"/>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w:t>
      </w:r>
      <w:r w:rsidRPr="00784344">
        <w:rPr>
          <w:sz w:val="24"/>
          <w:szCs w:val="24"/>
          <w:lang w:eastAsia="en-US" w:bidi="en-US"/>
        </w:rPr>
        <w:t xml:space="preserve"> </w:t>
      </w:r>
      <w:r w:rsidRPr="00784344">
        <w:rPr>
          <w:sz w:val="24"/>
          <w:szCs w:val="24"/>
        </w:rPr>
        <w:t>уже известны.</w:t>
      </w:r>
    </w:p>
    <w:p w14:paraId="3F4CCF60" w14:textId="5864EEC3"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 xml:space="preserve">Интерес будет представлять определение передаточной функции так </w:t>
      </w:r>
      <w:r w:rsidR="00174A8B">
        <w:rPr>
          <w:sz w:val="24"/>
          <w:szCs w:val="24"/>
        </w:rPr>
        <w:t>называемого</w:t>
      </w:r>
      <w:r w:rsidRPr="00784344">
        <w:rPr>
          <w:sz w:val="24"/>
          <w:szCs w:val="24"/>
        </w:rPr>
        <w:t xml:space="preserve"> эквивалентного объекта управления. Но чтобы понять, что </w:t>
      </w:r>
      <w:r w:rsidR="00AD4AAC" w:rsidRPr="00784344">
        <w:rPr>
          <w:sz w:val="24"/>
          <w:szCs w:val="24"/>
        </w:rPr>
        <w:t>же</w:t>
      </w:r>
      <w:r w:rsidRPr="00784344">
        <w:rPr>
          <w:sz w:val="24"/>
          <w:szCs w:val="24"/>
        </w:rPr>
        <w:t xml:space="preserve"> этот объект собой представляет, рассмотрим особенности схемы, пред</w:t>
      </w:r>
      <w:r w:rsidR="00AD4AAC" w:rsidRPr="00784344">
        <w:rPr>
          <w:sz w:val="24"/>
          <w:szCs w:val="24"/>
        </w:rPr>
        <w:t>ста</w:t>
      </w:r>
      <w:r w:rsidRPr="00784344">
        <w:rPr>
          <w:sz w:val="24"/>
          <w:szCs w:val="24"/>
        </w:rPr>
        <w:t xml:space="preserve">вленной на рисунке </w:t>
      </w:r>
      <w:r w:rsidR="00174A8B">
        <w:rPr>
          <w:sz w:val="24"/>
          <w:szCs w:val="24"/>
        </w:rPr>
        <w:t>1</w:t>
      </w:r>
      <w:r w:rsidRPr="00784344">
        <w:rPr>
          <w:sz w:val="24"/>
          <w:szCs w:val="24"/>
        </w:rPr>
        <w:t>.</w:t>
      </w:r>
    </w:p>
    <w:p w14:paraId="3F4CCF61" w14:textId="2C829CAD"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 xml:space="preserve">Структурная схема, изображённая на рис. </w:t>
      </w:r>
      <w:r w:rsidR="00174A8B">
        <w:rPr>
          <w:sz w:val="24"/>
          <w:szCs w:val="24"/>
        </w:rPr>
        <w:t>1</w:t>
      </w:r>
      <w:r w:rsidRPr="00784344">
        <w:rPr>
          <w:sz w:val="24"/>
          <w:szCs w:val="24"/>
        </w:rPr>
        <w:t xml:space="preserve">, является укрупнённой </w:t>
      </w:r>
      <w:r w:rsidR="00AD4AAC" w:rsidRPr="00784344">
        <w:rPr>
          <w:sz w:val="24"/>
          <w:szCs w:val="24"/>
        </w:rPr>
        <w:t>схе</w:t>
      </w:r>
      <w:r w:rsidRPr="00784344">
        <w:rPr>
          <w:sz w:val="24"/>
          <w:szCs w:val="24"/>
        </w:rPr>
        <w:t>мой, полученной в результате преобразования детальной функциональной схемы системы, иллюстрирующей основной принцип её работы (принцип управления по отклонению) и характеризующей назначение основных технических элементов, необходимых для реализации этого принципа. Такая схема представлена на рис. 2.</w:t>
      </w:r>
    </w:p>
    <w:p w14:paraId="3F4CCF62" w14:textId="7DB59778"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Датчик вместе с преобразователем информационного канала связи и устройством отображения информации образуют так называемую си</w:t>
      </w:r>
      <w:r w:rsidR="00AD4AAC" w:rsidRPr="00784344">
        <w:rPr>
          <w:sz w:val="24"/>
          <w:szCs w:val="24"/>
        </w:rPr>
        <w:t>ст</w:t>
      </w:r>
      <w:r w:rsidRPr="00784344">
        <w:rPr>
          <w:sz w:val="24"/>
          <w:szCs w:val="24"/>
        </w:rPr>
        <w:t>ему автоматического контроля САК. Состав системы автоматического контроля отмечен на рис. 2 пунктиром и может быть выражен форму</w:t>
      </w:r>
      <w:r w:rsidR="00AD4AAC" w:rsidRPr="00784344">
        <w:rPr>
          <w:sz w:val="24"/>
          <w:szCs w:val="24"/>
        </w:rPr>
        <w:t>л</w:t>
      </w:r>
      <w:r w:rsidRPr="00784344">
        <w:rPr>
          <w:sz w:val="24"/>
          <w:szCs w:val="24"/>
        </w:rPr>
        <w:t>ой: САК = Д + Пр</w:t>
      </w:r>
      <w:r w:rsidR="00AD4AAC" w:rsidRPr="00784344">
        <w:rPr>
          <w:sz w:val="24"/>
          <w:szCs w:val="24"/>
          <w:vertAlign w:val="subscript"/>
        </w:rPr>
        <w:t>1</w:t>
      </w:r>
      <w:r w:rsidRPr="00784344">
        <w:rPr>
          <w:sz w:val="24"/>
          <w:szCs w:val="24"/>
        </w:rPr>
        <w:t xml:space="preserve"> + УОИ.</w:t>
      </w:r>
    </w:p>
    <w:p w14:paraId="3F4CCF63" w14:textId="7927FF99"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 xml:space="preserve">В настоящее время все чаще датчик и преобразователь информационного канала связи существуют как один конструктивный элемент, что </w:t>
      </w:r>
      <w:r w:rsidR="00AD4AAC" w:rsidRPr="00784344">
        <w:rPr>
          <w:sz w:val="24"/>
          <w:szCs w:val="24"/>
        </w:rPr>
        <w:t>та</w:t>
      </w:r>
      <w:r w:rsidRPr="00784344">
        <w:rPr>
          <w:sz w:val="24"/>
          <w:szCs w:val="24"/>
        </w:rPr>
        <w:t>кже отмечено пунктиром на схеме на рис. 2. В таких случаях преобра</w:t>
      </w:r>
      <w:r w:rsidR="00AD4AAC" w:rsidRPr="00784344">
        <w:rPr>
          <w:sz w:val="24"/>
          <w:szCs w:val="24"/>
        </w:rPr>
        <w:t>зо</w:t>
      </w:r>
      <w:r w:rsidRPr="00784344">
        <w:rPr>
          <w:sz w:val="24"/>
          <w:szCs w:val="24"/>
        </w:rPr>
        <w:t>ватель ПР</w:t>
      </w:r>
      <w:r w:rsidR="00AD4AAC" w:rsidRPr="00784344">
        <w:rPr>
          <w:sz w:val="24"/>
          <w:szCs w:val="24"/>
          <w:vertAlign w:val="subscript"/>
        </w:rPr>
        <w:t>1</w:t>
      </w:r>
      <w:r w:rsidRPr="00784344">
        <w:rPr>
          <w:sz w:val="24"/>
          <w:szCs w:val="24"/>
        </w:rPr>
        <w:t xml:space="preserve"> уже не изображается.</w:t>
      </w:r>
    </w:p>
    <w:p w14:paraId="3F4CCF64" w14:textId="345B28D7" w:rsidR="00BA1111" w:rsidRPr="00784344" w:rsidRDefault="00D27C2F" w:rsidP="00784344">
      <w:pPr>
        <w:pStyle w:val="Bodytext20"/>
        <w:shd w:val="clear" w:color="auto" w:fill="auto"/>
        <w:spacing w:before="0" w:line="240" w:lineRule="auto"/>
        <w:ind w:firstLine="709"/>
        <w:rPr>
          <w:sz w:val="24"/>
          <w:szCs w:val="24"/>
        </w:rPr>
      </w:pPr>
      <w:r w:rsidRPr="00784344">
        <w:rPr>
          <w:sz w:val="24"/>
          <w:szCs w:val="24"/>
        </w:rPr>
        <w:t>Задающий элемент вместе с элементом сравнения и автоматическим регулятором входят в состав так называемого управляющего устройства (УУ = ЗЭ + ЭС + АР). Элементы УУ объединены пунктирной линией в нижней части схемы на рис. 2.</w:t>
      </w:r>
    </w:p>
    <w:p w14:paraId="262AC135" w14:textId="77777777" w:rsidR="00174A8B" w:rsidRDefault="00174A8B" w:rsidP="00784344">
      <w:pPr>
        <w:pStyle w:val="Bodytext20"/>
        <w:shd w:val="clear" w:color="auto" w:fill="auto"/>
        <w:spacing w:before="0" w:line="240" w:lineRule="auto"/>
        <w:ind w:firstLine="709"/>
        <w:rPr>
          <w:sz w:val="24"/>
          <w:szCs w:val="24"/>
        </w:rPr>
      </w:pPr>
    </w:p>
    <w:p w14:paraId="3F4CCF65" w14:textId="083C0FD1" w:rsidR="00BA1111" w:rsidRDefault="00D27C2F" w:rsidP="00784344">
      <w:pPr>
        <w:pStyle w:val="Bodytext20"/>
        <w:shd w:val="clear" w:color="auto" w:fill="auto"/>
        <w:spacing w:before="0" w:line="240" w:lineRule="auto"/>
        <w:ind w:firstLine="709"/>
        <w:rPr>
          <w:sz w:val="24"/>
          <w:szCs w:val="24"/>
        </w:rPr>
      </w:pPr>
      <w:r w:rsidRPr="00784344">
        <w:rPr>
          <w:sz w:val="24"/>
          <w:szCs w:val="24"/>
        </w:rPr>
        <w:lastRenderedPageBreak/>
        <w:t>Исполнительное устройство (структурированное по вербальной формуле ИУ = ИМ + РО) включает в себя два функциональных элемента схемы: исполнительный механизм и регулирующий орган. Преобразователь управляющего канала связи П</w:t>
      </w:r>
      <w:r w:rsidR="00AD4AAC" w:rsidRPr="00784344">
        <w:rPr>
          <w:sz w:val="24"/>
          <w:szCs w:val="24"/>
          <w:vertAlign w:val="subscript"/>
        </w:rPr>
        <w:t>р2</w:t>
      </w:r>
      <w:r w:rsidRPr="00784344">
        <w:rPr>
          <w:sz w:val="24"/>
          <w:szCs w:val="24"/>
        </w:rPr>
        <w:t xml:space="preserve"> в последние годы все чаще входит в состав исполнительного устройства (показано пунктиром), которое при этом со</w:t>
      </w:r>
      <w:r w:rsidRPr="00784344">
        <w:rPr>
          <w:sz w:val="24"/>
          <w:szCs w:val="24"/>
        </w:rPr>
        <w:softHyphen/>
        <w:t>храняет обозначение просто ИУ.</w:t>
      </w:r>
    </w:p>
    <w:p w14:paraId="03376825" w14:textId="77777777" w:rsidR="00174A8B" w:rsidRPr="00784344" w:rsidRDefault="00174A8B" w:rsidP="00784344">
      <w:pPr>
        <w:pStyle w:val="Bodytext20"/>
        <w:shd w:val="clear" w:color="auto" w:fill="auto"/>
        <w:spacing w:before="0" w:line="240" w:lineRule="auto"/>
        <w:ind w:firstLine="709"/>
        <w:rPr>
          <w:sz w:val="24"/>
          <w:szCs w:val="24"/>
        </w:rPr>
      </w:pPr>
    </w:p>
    <w:p w14:paraId="3A099413" w14:textId="14EDF77C" w:rsidR="00390736" w:rsidRPr="00784344" w:rsidRDefault="00390736" w:rsidP="00784344">
      <w:pPr>
        <w:framePr w:h="2934" w:wrap="notBeside" w:vAnchor="text" w:hAnchor="text" w:xAlign="center" w:y="1"/>
        <w:ind w:firstLine="709"/>
        <w:jc w:val="center"/>
        <w:rPr>
          <w:rFonts w:ascii="Times New Roman" w:hAnsi="Times New Roman" w:cs="Times New Roman"/>
        </w:rPr>
      </w:pPr>
      <w:r w:rsidRPr="00784344">
        <w:rPr>
          <w:rFonts w:ascii="Times New Roman" w:hAnsi="Times New Roman" w:cs="Times New Roman"/>
        </w:rPr>
        <w:fldChar w:fldCharType="begin"/>
      </w:r>
      <w:r w:rsidRPr="00784344">
        <w:rPr>
          <w:rFonts w:ascii="Times New Roman" w:hAnsi="Times New Roman" w:cs="Times New Roman"/>
        </w:rPr>
        <w:instrText xml:space="preserve"> INCLUDEPICTURE  "https://d.docs.live.net/68cf088d66a40048/Документы/МСиСА/media/image1.jpeg" \* MERGEFORMATINET </w:instrText>
      </w:r>
      <w:r w:rsidRPr="00784344">
        <w:rPr>
          <w:rFonts w:ascii="Times New Roman" w:hAnsi="Times New Roman" w:cs="Times New Roman"/>
        </w:rPr>
        <w:fldChar w:fldCharType="separate"/>
      </w:r>
      <w:r w:rsidR="008128CC" w:rsidRPr="00784344">
        <w:rPr>
          <w:rFonts w:ascii="Times New Roman" w:hAnsi="Times New Roman" w:cs="Times New Roman"/>
        </w:rPr>
        <w:fldChar w:fldCharType="begin"/>
      </w:r>
      <w:r w:rsidR="008128CC" w:rsidRPr="00784344">
        <w:rPr>
          <w:rFonts w:ascii="Times New Roman" w:hAnsi="Times New Roman" w:cs="Times New Roman"/>
        </w:rPr>
        <w:instrText xml:space="preserve"> INCLUDEPICTURE  "https://d.docs.live.net/68cf088d66a40048/Документы/МСиСА/media/image1.jpeg" \* MERGEFORMATINET </w:instrText>
      </w:r>
      <w:r w:rsidR="008128CC" w:rsidRPr="00784344">
        <w:rPr>
          <w:rFonts w:ascii="Times New Roman" w:hAnsi="Times New Roman" w:cs="Times New Roman"/>
        </w:rPr>
        <w:fldChar w:fldCharType="separate"/>
      </w:r>
      <w:r w:rsidR="009A4D22" w:rsidRPr="00784344">
        <w:rPr>
          <w:rFonts w:ascii="Times New Roman" w:hAnsi="Times New Roman" w:cs="Times New Roman"/>
        </w:rPr>
        <w:fldChar w:fldCharType="begin"/>
      </w:r>
      <w:r w:rsidR="009A4D22" w:rsidRPr="00784344">
        <w:rPr>
          <w:rFonts w:ascii="Times New Roman" w:hAnsi="Times New Roman" w:cs="Times New Roman"/>
        </w:rPr>
        <w:instrText xml:space="preserve"> INCLUDEPICTURE  "https://d.docs.live.net/68cf088d66a40048/Документы/МСиСА/media/image1.jpeg" \* MERGEFORMATINET </w:instrText>
      </w:r>
      <w:r w:rsidR="009A4D22" w:rsidRPr="00784344">
        <w:rPr>
          <w:rFonts w:ascii="Times New Roman" w:hAnsi="Times New Roman" w:cs="Times New Roman"/>
        </w:rPr>
        <w:fldChar w:fldCharType="separate"/>
      </w:r>
      <w:r w:rsidR="00174A8B" w:rsidRPr="00784344">
        <w:rPr>
          <w:rFonts w:ascii="Times New Roman" w:hAnsi="Times New Roman" w:cs="Times New Roman"/>
        </w:rPr>
        <w:pict w14:anchorId="777E4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34.75pt;height:197.3pt">
            <v:imagedata r:id="rId8" r:href="rId9"/>
          </v:shape>
        </w:pict>
      </w:r>
      <w:r w:rsidR="009A4D22" w:rsidRPr="00784344">
        <w:rPr>
          <w:rFonts w:ascii="Times New Roman" w:hAnsi="Times New Roman" w:cs="Times New Roman"/>
        </w:rPr>
        <w:fldChar w:fldCharType="end"/>
      </w:r>
      <w:r w:rsidR="008128CC" w:rsidRPr="00784344">
        <w:rPr>
          <w:rFonts w:ascii="Times New Roman" w:hAnsi="Times New Roman" w:cs="Times New Roman"/>
        </w:rPr>
        <w:fldChar w:fldCharType="end"/>
      </w:r>
      <w:r w:rsidRPr="00784344">
        <w:rPr>
          <w:rFonts w:ascii="Times New Roman" w:hAnsi="Times New Roman" w:cs="Times New Roman"/>
        </w:rPr>
        <w:fldChar w:fldCharType="end"/>
      </w:r>
    </w:p>
    <w:p w14:paraId="03ADE431" w14:textId="77777777" w:rsidR="00390736" w:rsidRPr="00784344" w:rsidRDefault="00390736" w:rsidP="00784344">
      <w:pPr>
        <w:ind w:firstLine="709"/>
        <w:rPr>
          <w:rFonts w:ascii="Times New Roman" w:hAnsi="Times New Roman" w:cs="Times New Roman"/>
        </w:rPr>
      </w:pPr>
    </w:p>
    <w:p w14:paraId="07A20254" w14:textId="05CA23FC" w:rsidR="00390736" w:rsidRPr="00784344" w:rsidRDefault="00390736" w:rsidP="00174A8B">
      <w:pPr>
        <w:pStyle w:val="Picturecaption20"/>
        <w:shd w:val="clear" w:color="auto" w:fill="auto"/>
        <w:spacing w:line="240" w:lineRule="auto"/>
        <w:rPr>
          <w:rFonts w:ascii="Times New Roman" w:hAnsi="Times New Roman" w:cs="Times New Roman"/>
          <w:sz w:val="24"/>
          <w:szCs w:val="24"/>
        </w:rPr>
      </w:pPr>
      <w:r w:rsidRPr="00784344">
        <w:rPr>
          <w:rFonts w:ascii="Times New Roman" w:hAnsi="Times New Roman" w:cs="Times New Roman"/>
          <w:color w:val="000000"/>
          <w:sz w:val="24"/>
          <w:szCs w:val="24"/>
        </w:rPr>
        <w:t>Рис. 2. Функциональная элементная схема САУ:</w:t>
      </w:r>
    </w:p>
    <w:p w14:paraId="4E08205F" w14:textId="5C868043" w:rsidR="00390736" w:rsidRPr="00174A8B" w:rsidRDefault="00390736" w:rsidP="00174A8B">
      <w:pPr>
        <w:pStyle w:val="Picturecaption0"/>
        <w:shd w:val="clear" w:color="auto" w:fill="auto"/>
        <w:spacing w:line="240" w:lineRule="auto"/>
        <w:jc w:val="both"/>
      </w:pPr>
      <w:r w:rsidRPr="00174A8B">
        <w:t>Д - датчик, П</w:t>
      </w:r>
      <w:r w:rsidRPr="00174A8B">
        <w:rPr>
          <w:vertAlign w:val="subscript"/>
        </w:rPr>
        <w:t>р1</w:t>
      </w:r>
      <w:r w:rsidRPr="00174A8B">
        <w:t xml:space="preserve"> - нормирующий преобразователь информационного канала связи (для преобразования сигнала с датчика в унифицированный сигнал дистанционной передачи); УОИ устройство отображения информации (по-другому, вторичный прибор); ЗЭ задающий элемент (задатчик) для введения в СЛУ заданного значения регулируемого параметра; ЭС элемент сравнения для сравнения сигналов с датчика и с задатчика и вычисления сигнала отклонения по формуле </w:t>
      </w:r>
      <w:r w:rsidR="00247AA7" w:rsidRPr="00174A8B">
        <w:sym w:font="Symbol" w:char="F044"/>
      </w:r>
      <w:proofErr w:type="spellStart"/>
      <w:r w:rsidRPr="00174A8B">
        <w:t>х</w:t>
      </w:r>
      <w:r w:rsidR="00247AA7" w:rsidRPr="00174A8B">
        <w:rPr>
          <w:i/>
          <w:iCs/>
          <w:vertAlign w:val="subscript"/>
        </w:rPr>
        <w:t>вых</w:t>
      </w:r>
      <w:proofErr w:type="spellEnd"/>
      <w:r w:rsidRPr="00174A8B">
        <w:t xml:space="preserve">= </w:t>
      </w:r>
      <w:proofErr w:type="spellStart"/>
      <w:r w:rsidRPr="00174A8B">
        <w:t>х</w:t>
      </w:r>
      <w:r w:rsidR="00247AA7" w:rsidRPr="00174A8B">
        <w:rPr>
          <w:i/>
          <w:iCs/>
          <w:vertAlign w:val="subscript"/>
        </w:rPr>
        <w:t>вых</w:t>
      </w:r>
      <w:proofErr w:type="spellEnd"/>
      <w:r w:rsidRPr="00174A8B">
        <w:t xml:space="preserve"> - </w:t>
      </w:r>
      <w:proofErr w:type="spellStart"/>
      <w:r w:rsidRPr="00174A8B">
        <w:t>х</w:t>
      </w:r>
      <w:r w:rsidR="00247AA7" w:rsidRPr="00174A8B">
        <w:rPr>
          <w:i/>
          <w:iCs/>
          <w:vertAlign w:val="subscript"/>
        </w:rPr>
        <w:t>за</w:t>
      </w:r>
      <w:bookmarkStart w:id="1" w:name="_Hlk37252179"/>
      <w:r w:rsidR="00247AA7" w:rsidRPr="00174A8B">
        <w:rPr>
          <w:i/>
          <w:iCs/>
          <w:vertAlign w:val="subscript"/>
        </w:rPr>
        <w:t>д</w:t>
      </w:r>
      <w:bookmarkEnd w:id="1"/>
      <w:proofErr w:type="spellEnd"/>
      <w:r w:rsidRPr="00174A8B">
        <w:t>;</w:t>
      </w:r>
      <w:r w:rsidR="0000150D" w:rsidRPr="00174A8B">
        <w:t xml:space="preserve"> </w:t>
      </w:r>
      <w:r w:rsidRPr="00174A8B">
        <w:t>ЛР - автоматический регулятор; П</w:t>
      </w:r>
      <w:r w:rsidR="00247AA7" w:rsidRPr="00174A8B">
        <w:rPr>
          <w:vertAlign w:val="subscript"/>
        </w:rPr>
        <w:t>р2</w:t>
      </w:r>
      <w:r w:rsidRPr="00174A8B">
        <w:t xml:space="preserve"> - нормирующий преобразователь управляющего канала связи (для преобразования сигнала с автоматического регулятора в сигнал, необходимый для работы ИМ - исполнительного механизма, являющегося приводом регулирующего органа РО</w:t>
      </w:r>
    </w:p>
    <w:p w14:paraId="53E55D12" w14:textId="77777777" w:rsidR="00174A8B" w:rsidRPr="00174A8B" w:rsidRDefault="00174A8B" w:rsidP="00174A8B">
      <w:pPr>
        <w:pStyle w:val="Bodytext20"/>
        <w:shd w:val="clear" w:color="auto" w:fill="auto"/>
        <w:spacing w:before="0" w:line="240" w:lineRule="auto"/>
        <w:ind w:firstLine="709"/>
        <w:rPr>
          <w:sz w:val="20"/>
          <w:szCs w:val="20"/>
        </w:rPr>
      </w:pPr>
    </w:p>
    <w:p w14:paraId="4117D649" w14:textId="5F8DD4E2" w:rsidR="00390736" w:rsidRPr="00784344" w:rsidRDefault="00390736" w:rsidP="00784344">
      <w:pPr>
        <w:pStyle w:val="Bodytext20"/>
        <w:shd w:val="clear" w:color="auto" w:fill="auto"/>
        <w:spacing w:before="0" w:line="240" w:lineRule="auto"/>
        <w:ind w:firstLine="709"/>
        <w:rPr>
          <w:sz w:val="24"/>
          <w:szCs w:val="24"/>
        </w:rPr>
      </w:pPr>
      <w:r w:rsidRPr="00784344">
        <w:rPr>
          <w:sz w:val="24"/>
          <w:szCs w:val="24"/>
        </w:rPr>
        <w:t xml:space="preserve">Сравнивая две схемы, структурную и функциональную (элементную), одной и той же системы автоматического управления, видим, что в схеме на рис. 1 не показаны некоторые основные </w:t>
      </w:r>
      <w:r w:rsidRPr="00784344">
        <w:rPr>
          <w:sz w:val="24"/>
          <w:szCs w:val="24"/>
        </w:rPr>
        <w:lastRenderedPageBreak/>
        <w:t>функциональные элементы, без которых не может обойтись ни одна система автоматического управления, хотя она считается основной расчётной схемой САУ. Не показаны датчик (Д) и исполнительное устройство (ИУ), конструктивно состоящее, в свою очередь, из двух элементов: регулирующего органа (РО) и исполнительного механизма (ИМ), являющегося приводом регулирующего органа.</w:t>
      </w:r>
    </w:p>
    <w:p w14:paraId="11D377A8" w14:textId="6E69A517" w:rsidR="00390736" w:rsidRPr="00784344" w:rsidRDefault="00390736" w:rsidP="00784344">
      <w:pPr>
        <w:pStyle w:val="Bodytext20"/>
        <w:shd w:val="clear" w:color="auto" w:fill="auto"/>
        <w:spacing w:before="0" w:line="240" w:lineRule="auto"/>
        <w:ind w:firstLine="709"/>
        <w:rPr>
          <w:sz w:val="24"/>
          <w:szCs w:val="24"/>
        </w:rPr>
      </w:pPr>
      <w:r w:rsidRPr="00784344">
        <w:rPr>
          <w:sz w:val="24"/>
          <w:szCs w:val="24"/>
        </w:rPr>
        <w:t xml:space="preserve">Датчик, непрерывно контролирующий значения регулируемой величины объекта </w:t>
      </w:r>
      <w:proofErr w:type="spellStart"/>
      <w:r w:rsidRPr="00784344">
        <w:rPr>
          <w:rStyle w:val="Bodytext2Italic"/>
          <w:sz w:val="24"/>
          <w:szCs w:val="24"/>
        </w:rPr>
        <w:t>х</w:t>
      </w:r>
      <w:r w:rsidR="00D27C2F" w:rsidRPr="00784344">
        <w:rPr>
          <w:rStyle w:val="Bodytext2Italic"/>
          <w:sz w:val="24"/>
          <w:szCs w:val="24"/>
          <w:vertAlign w:val="subscript"/>
        </w:rPr>
        <w:t>вых</w:t>
      </w:r>
      <w:proofErr w:type="spellEnd"/>
      <w:r w:rsidRPr="00784344">
        <w:rPr>
          <w:rStyle w:val="Bodytext2Italic"/>
          <w:sz w:val="24"/>
          <w:szCs w:val="24"/>
        </w:rPr>
        <w:t>,</w:t>
      </w:r>
      <w:r w:rsidRPr="00784344">
        <w:rPr>
          <w:sz w:val="24"/>
          <w:szCs w:val="24"/>
        </w:rPr>
        <w:t xml:space="preserve"> физически всегда находится в самом объекте. Исключение представляет собой первичный измерительный преобразователь давления, т. к. при измерении давления жидкостей и газов не датчик помещается в измеряемую среду, а среда заводится в измерительный преобразователь давления, который располагается обычно «по месту», т. е. практически рядом с тем объектом (каким-либо аппаратом или трубопроводом), в котором давление измеряется. Но есть и датчики давления</w:t>
      </w:r>
      <w:r w:rsidR="00D27C2F" w:rsidRPr="00784344">
        <w:rPr>
          <w:sz w:val="24"/>
          <w:szCs w:val="24"/>
        </w:rPr>
        <w:t xml:space="preserve"> </w:t>
      </w:r>
      <w:r w:rsidRPr="00784344">
        <w:rPr>
          <w:sz w:val="24"/>
          <w:szCs w:val="24"/>
        </w:rPr>
        <w:t xml:space="preserve">погружного типа, например </w:t>
      </w:r>
      <w:proofErr w:type="spellStart"/>
      <w:r w:rsidRPr="00784344">
        <w:rPr>
          <w:sz w:val="24"/>
          <w:szCs w:val="24"/>
        </w:rPr>
        <w:t>пьезодатчики</w:t>
      </w:r>
      <w:proofErr w:type="spellEnd"/>
      <w:r w:rsidRPr="00784344">
        <w:rPr>
          <w:sz w:val="24"/>
          <w:szCs w:val="24"/>
        </w:rPr>
        <w:t>, электрические датчики и</w:t>
      </w:r>
      <w:r w:rsidR="00D27C2F" w:rsidRPr="00784344">
        <w:rPr>
          <w:sz w:val="24"/>
          <w:szCs w:val="24"/>
        </w:rPr>
        <w:t xml:space="preserve"> </w:t>
      </w:r>
      <w:r w:rsidRPr="00784344">
        <w:rPr>
          <w:sz w:val="24"/>
          <w:szCs w:val="24"/>
        </w:rPr>
        <w:t>др. Таким образом, датчик фактически является частью объекта управления.</w:t>
      </w:r>
    </w:p>
    <w:p w14:paraId="78A23461" w14:textId="77777777" w:rsidR="00390736" w:rsidRPr="00784344" w:rsidRDefault="00390736" w:rsidP="00784344">
      <w:pPr>
        <w:pStyle w:val="Bodytext20"/>
        <w:shd w:val="clear" w:color="auto" w:fill="auto"/>
        <w:spacing w:before="0" w:line="240" w:lineRule="auto"/>
        <w:ind w:firstLine="709"/>
        <w:rPr>
          <w:sz w:val="24"/>
          <w:szCs w:val="24"/>
        </w:rPr>
      </w:pPr>
      <w:r w:rsidRPr="00784344">
        <w:rPr>
          <w:sz w:val="24"/>
          <w:szCs w:val="24"/>
        </w:rPr>
        <w:t>Исполнительное устройство, без которого невозможно осуществлять управляющее воздействие на объект со стороны регулятора, для снижения транспортного запаздывания устанавливается, как правило, в непосред</w:t>
      </w:r>
      <w:r w:rsidRPr="00784344">
        <w:rPr>
          <w:sz w:val="24"/>
          <w:szCs w:val="24"/>
        </w:rPr>
        <w:softHyphen/>
        <w:t>ственной близости к объекту управления - чаще всего на трубопроводе материального или энергетического потока, выбранного в качестве регу</w:t>
      </w:r>
      <w:r w:rsidRPr="00784344">
        <w:rPr>
          <w:sz w:val="24"/>
          <w:szCs w:val="24"/>
        </w:rPr>
        <w:softHyphen/>
        <w:t>лирующего воздействия. Кроме того, практически все управляющие устройства снабжаются механизмами для ручного управления, с помощью которых оно может осуществляться прямо в производственном помеще</w:t>
      </w:r>
      <w:r w:rsidRPr="00784344">
        <w:rPr>
          <w:sz w:val="24"/>
          <w:szCs w:val="24"/>
        </w:rPr>
        <w:softHyphen/>
        <w:t>нии (по месту) либо, в случае отказа автоматической системы или в случае проведения каких-то экспериментов на объекте, в период пуско</w:t>
      </w:r>
      <w:r w:rsidRPr="00784344">
        <w:rPr>
          <w:sz w:val="24"/>
          <w:szCs w:val="24"/>
        </w:rPr>
        <w:softHyphen/>
        <w:t>наладочных или ремонтных работ. Т. е. фактически и исполнительное устройство можно считать частью объекта управления.</w:t>
      </w:r>
    </w:p>
    <w:p w14:paraId="01C070F7" w14:textId="141E8175" w:rsidR="00390736" w:rsidRPr="00784344" w:rsidRDefault="00390736" w:rsidP="00784344">
      <w:pPr>
        <w:pStyle w:val="Bodytext20"/>
        <w:shd w:val="clear" w:color="auto" w:fill="auto"/>
        <w:spacing w:before="0" w:line="240" w:lineRule="auto"/>
        <w:ind w:firstLine="709"/>
        <w:rPr>
          <w:sz w:val="24"/>
          <w:szCs w:val="24"/>
        </w:rPr>
      </w:pPr>
      <w:r w:rsidRPr="00784344">
        <w:rPr>
          <w:sz w:val="24"/>
          <w:szCs w:val="24"/>
        </w:rPr>
        <w:t>С учётом показанного выше принципа группировки функциональных элементов автоматики в более крупные модули функциональную схему САУ можно преобразовать к виду, показанному на рис. 3.</w:t>
      </w:r>
    </w:p>
    <w:p w14:paraId="3D0DDD9E" w14:textId="77777777" w:rsidR="00D27C2F" w:rsidRPr="00784344" w:rsidRDefault="00D27C2F" w:rsidP="00784344">
      <w:pPr>
        <w:pStyle w:val="Bodytext20"/>
        <w:shd w:val="clear" w:color="auto" w:fill="auto"/>
        <w:spacing w:before="0" w:line="240" w:lineRule="auto"/>
        <w:ind w:firstLine="709"/>
        <w:rPr>
          <w:sz w:val="24"/>
          <w:szCs w:val="24"/>
        </w:rPr>
      </w:pPr>
    </w:p>
    <w:p w14:paraId="4EBA73CB" w14:textId="2B275E25" w:rsidR="00390736" w:rsidRPr="00784344" w:rsidRDefault="00390736" w:rsidP="00784344">
      <w:pPr>
        <w:framePr w:h="2394" w:wrap="notBeside" w:vAnchor="text" w:hAnchor="text" w:xAlign="center" w:y="1"/>
        <w:ind w:firstLine="709"/>
        <w:jc w:val="center"/>
        <w:rPr>
          <w:rFonts w:ascii="Times New Roman" w:hAnsi="Times New Roman" w:cs="Times New Roman"/>
        </w:rPr>
      </w:pPr>
      <w:r w:rsidRPr="00784344">
        <w:rPr>
          <w:rFonts w:ascii="Times New Roman" w:hAnsi="Times New Roman" w:cs="Times New Roman"/>
        </w:rPr>
        <w:lastRenderedPageBreak/>
        <w:fldChar w:fldCharType="begin"/>
      </w:r>
      <w:r w:rsidRPr="00784344">
        <w:rPr>
          <w:rFonts w:ascii="Times New Roman" w:hAnsi="Times New Roman" w:cs="Times New Roman"/>
        </w:rPr>
        <w:instrText xml:space="preserve"> INCLUDEPICTURE  "https://d.docs.live.net/68cf088d66a40048/Документы/МСиСА/media/image3.jpeg" \* MERGEFORMATINET </w:instrText>
      </w:r>
      <w:r w:rsidRPr="00784344">
        <w:rPr>
          <w:rFonts w:ascii="Times New Roman" w:hAnsi="Times New Roman" w:cs="Times New Roman"/>
        </w:rPr>
        <w:fldChar w:fldCharType="separate"/>
      </w:r>
      <w:r w:rsidR="008128CC" w:rsidRPr="00784344">
        <w:rPr>
          <w:rFonts w:ascii="Times New Roman" w:hAnsi="Times New Roman" w:cs="Times New Roman"/>
        </w:rPr>
        <w:fldChar w:fldCharType="begin"/>
      </w:r>
      <w:r w:rsidR="008128CC" w:rsidRPr="00784344">
        <w:rPr>
          <w:rFonts w:ascii="Times New Roman" w:hAnsi="Times New Roman" w:cs="Times New Roman"/>
        </w:rPr>
        <w:instrText xml:space="preserve"> INCLUDEPICTURE  "https://d.docs.live.net/68cf088d66a40048/Документы/МСиСА/media/image3.jpeg" \* MERGEFORMATINET </w:instrText>
      </w:r>
      <w:r w:rsidR="008128CC" w:rsidRPr="00784344">
        <w:rPr>
          <w:rFonts w:ascii="Times New Roman" w:hAnsi="Times New Roman" w:cs="Times New Roman"/>
        </w:rPr>
        <w:fldChar w:fldCharType="separate"/>
      </w:r>
      <w:r w:rsidR="009A4D22" w:rsidRPr="00784344">
        <w:rPr>
          <w:rFonts w:ascii="Times New Roman" w:hAnsi="Times New Roman" w:cs="Times New Roman"/>
        </w:rPr>
        <w:fldChar w:fldCharType="begin"/>
      </w:r>
      <w:r w:rsidR="009A4D22" w:rsidRPr="00784344">
        <w:rPr>
          <w:rFonts w:ascii="Times New Roman" w:hAnsi="Times New Roman" w:cs="Times New Roman"/>
        </w:rPr>
        <w:instrText xml:space="preserve"> INCLUDEPICTURE  "https://d.docs.live.net/68cf088d66a40048/Документы/МСиСА/media/image3.jpeg" \* MERGEFORMATINET </w:instrText>
      </w:r>
      <w:r w:rsidR="009A4D22" w:rsidRPr="00784344">
        <w:rPr>
          <w:rFonts w:ascii="Times New Roman" w:hAnsi="Times New Roman" w:cs="Times New Roman"/>
        </w:rPr>
        <w:fldChar w:fldCharType="separate"/>
      </w:r>
      <w:r w:rsidR="00FB16E7" w:rsidRPr="00784344">
        <w:rPr>
          <w:rFonts w:ascii="Times New Roman" w:hAnsi="Times New Roman" w:cs="Times New Roman"/>
        </w:rPr>
        <w:pict w14:anchorId="41DC432B">
          <v:shape id="_x0000_i1070" type="#_x0000_t75" style="width:224.9pt;height:108.95pt">
            <v:imagedata r:id="rId10" r:href="rId11"/>
          </v:shape>
        </w:pict>
      </w:r>
      <w:r w:rsidR="009A4D22" w:rsidRPr="00784344">
        <w:rPr>
          <w:rFonts w:ascii="Times New Roman" w:hAnsi="Times New Roman" w:cs="Times New Roman"/>
        </w:rPr>
        <w:fldChar w:fldCharType="end"/>
      </w:r>
      <w:r w:rsidR="008128CC" w:rsidRPr="00784344">
        <w:rPr>
          <w:rFonts w:ascii="Times New Roman" w:hAnsi="Times New Roman" w:cs="Times New Roman"/>
        </w:rPr>
        <w:fldChar w:fldCharType="end"/>
      </w:r>
      <w:r w:rsidRPr="00784344">
        <w:rPr>
          <w:rFonts w:ascii="Times New Roman" w:hAnsi="Times New Roman" w:cs="Times New Roman"/>
        </w:rPr>
        <w:fldChar w:fldCharType="end"/>
      </w:r>
    </w:p>
    <w:p w14:paraId="2C224B1F" w14:textId="77777777" w:rsidR="00390736" w:rsidRPr="00784344" w:rsidRDefault="00390736" w:rsidP="00784344">
      <w:pPr>
        <w:ind w:firstLine="709"/>
        <w:rPr>
          <w:rFonts w:ascii="Times New Roman" w:hAnsi="Times New Roman" w:cs="Times New Roman"/>
        </w:rPr>
      </w:pPr>
    </w:p>
    <w:p w14:paraId="71DCD1A6" w14:textId="051144FA" w:rsidR="00D27C2F" w:rsidRPr="00784344" w:rsidRDefault="00D27C2F" w:rsidP="00784344">
      <w:pPr>
        <w:pStyle w:val="Picturecaption0"/>
        <w:shd w:val="clear" w:color="auto" w:fill="auto"/>
        <w:spacing w:line="240" w:lineRule="auto"/>
        <w:ind w:firstLine="709"/>
        <w:rPr>
          <w:sz w:val="24"/>
          <w:szCs w:val="24"/>
        </w:rPr>
      </w:pPr>
      <w:r w:rsidRPr="00784344">
        <w:rPr>
          <w:sz w:val="24"/>
          <w:szCs w:val="24"/>
        </w:rPr>
        <w:t>Рис. 3. Укрупнённая функциональная схема САУ, отображающая основные стадии процесса управления</w:t>
      </w:r>
    </w:p>
    <w:p w14:paraId="6369E5A0" w14:textId="77777777" w:rsidR="00174A8B" w:rsidRDefault="00174A8B" w:rsidP="00784344">
      <w:pPr>
        <w:ind w:firstLine="709"/>
        <w:jc w:val="both"/>
        <w:rPr>
          <w:rFonts w:ascii="Times New Roman" w:eastAsiaTheme="minorHAnsi" w:hAnsi="Times New Roman" w:cs="Times New Roman"/>
          <w:color w:val="auto"/>
          <w:lang w:eastAsia="en-US" w:bidi="ar-SA"/>
        </w:rPr>
      </w:pPr>
    </w:p>
    <w:p w14:paraId="3AA8C1FF" w14:textId="1AE88999" w:rsidR="00390736" w:rsidRPr="00784344" w:rsidRDefault="00390736"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Схема на рис. 3 визуализирует три основные стадии процесса управления в любой замкнутой САУ, работающей по принципу отклонения:</w:t>
      </w:r>
    </w:p>
    <w:p w14:paraId="77273664" w14:textId="46444785" w:rsidR="00390736" w:rsidRPr="00784344" w:rsidRDefault="00390736"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первая стадия </w:t>
      </w:r>
      <w:r w:rsidR="00D27C2F" w:rsidRPr="00784344">
        <w:rPr>
          <w:rFonts w:ascii="Times New Roman" w:eastAsiaTheme="minorHAnsi" w:hAnsi="Times New Roman" w:cs="Times New Roman"/>
          <w:color w:val="auto"/>
          <w:lang w:eastAsia="en-US" w:bidi="ar-SA"/>
        </w:rPr>
        <w:t>— это</w:t>
      </w:r>
      <w:r w:rsidRPr="00784344">
        <w:rPr>
          <w:rFonts w:ascii="Times New Roman" w:eastAsiaTheme="minorHAnsi" w:hAnsi="Times New Roman" w:cs="Times New Roman"/>
          <w:color w:val="auto"/>
          <w:lang w:eastAsia="en-US" w:bidi="ar-SA"/>
        </w:rPr>
        <w:t xml:space="preserve"> получение информации о состоянии объекта управления, что возложено на систему автоматического контроля (САК);</w:t>
      </w:r>
    </w:p>
    <w:p w14:paraId="365E839A" w14:textId="5E175535" w:rsidR="00390736" w:rsidRPr="00784344" w:rsidRDefault="00390736"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вторая стадия </w:t>
      </w:r>
      <w:r w:rsidR="00D27C2F" w:rsidRPr="00784344">
        <w:rPr>
          <w:rFonts w:ascii="Times New Roman" w:eastAsiaTheme="minorHAnsi" w:hAnsi="Times New Roman" w:cs="Times New Roman"/>
          <w:color w:val="auto"/>
          <w:lang w:eastAsia="en-US" w:bidi="ar-SA"/>
        </w:rPr>
        <w:t>— это</w:t>
      </w:r>
      <w:r w:rsidRPr="00784344">
        <w:rPr>
          <w:rFonts w:ascii="Times New Roman" w:eastAsiaTheme="minorHAnsi" w:hAnsi="Times New Roman" w:cs="Times New Roman"/>
          <w:color w:val="auto"/>
          <w:lang w:eastAsia="en-US" w:bidi="ar-SA"/>
        </w:rPr>
        <w:t xml:space="preserve"> анализ полученной информации и принятие решений о необходимости воздействия на объект управления в со</w:t>
      </w:r>
      <w:r w:rsidRPr="00784344">
        <w:rPr>
          <w:rFonts w:ascii="Times New Roman" w:eastAsiaTheme="minorHAnsi" w:hAnsi="Times New Roman" w:cs="Times New Roman"/>
          <w:color w:val="auto"/>
          <w:lang w:eastAsia="en-US" w:bidi="ar-SA"/>
        </w:rPr>
        <w:softHyphen/>
        <w:t>ответствии с его состоянием; это работа управляющего устройства (УУ);</w:t>
      </w:r>
    </w:p>
    <w:p w14:paraId="62EB8CBA" w14:textId="767E57CF" w:rsidR="00390736" w:rsidRPr="00784344" w:rsidRDefault="00390736"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третья стадия </w:t>
      </w:r>
      <w:r w:rsidR="00D27C2F" w:rsidRPr="00784344">
        <w:rPr>
          <w:rFonts w:ascii="Times New Roman" w:eastAsiaTheme="minorHAnsi" w:hAnsi="Times New Roman" w:cs="Times New Roman"/>
          <w:color w:val="auto"/>
          <w:lang w:eastAsia="en-US" w:bidi="ar-SA"/>
        </w:rPr>
        <w:t>— это</w:t>
      </w:r>
      <w:r w:rsidRPr="00784344">
        <w:rPr>
          <w:rFonts w:ascii="Times New Roman" w:eastAsiaTheme="minorHAnsi" w:hAnsi="Times New Roman" w:cs="Times New Roman"/>
          <w:color w:val="auto"/>
          <w:lang w:eastAsia="en-US" w:bidi="ar-SA"/>
        </w:rPr>
        <w:t xml:space="preserve"> исполнение принятых решений, т. е. непо</w:t>
      </w:r>
      <w:r w:rsidRPr="00784344">
        <w:rPr>
          <w:rFonts w:ascii="Times New Roman" w:eastAsiaTheme="minorHAnsi" w:hAnsi="Times New Roman" w:cs="Times New Roman"/>
          <w:color w:val="auto"/>
          <w:lang w:eastAsia="en-US" w:bidi="ar-SA"/>
        </w:rPr>
        <w:softHyphen/>
        <w:t>средственно воздействие на объект управления, которым занимается исполнительное устройство (ИУ).</w:t>
      </w:r>
    </w:p>
    <w:p w14:paraId="67FBA425" w14:textId="7DB6249E" w:rsidR="00A74F8B" w:rsidRPr="00784344" w:rsidRDefault="00A74F8B"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Если учесть то, что и датчик системы автоматического контроля, и исполнительное устройство по месту их расположения относятся к объекту и даже считаются частью объекта управления, </w:t>
      </w:r>
      <w:r w:rsidR="00174A8B">
        <w:rPr>
          <w:rFonts w:ascii="Times New Roman" w:eastAsiaTheme="minorHAnsi" w:hAnsi="Times New Roman" w:cs="Times New Roman"/>
          <w:color w:val="auto"/>
          <w:lang w:eastAsia="en-US" w:bidi="ar-SA"/>
        </w:rPr>
        <w:t>т</w:t>
      </w:r>
      <w:r w:rsidRPr="00784344">
        <w:rPr>
          <w:rFonts w:ascii="Times New Roman" w:eastAsiaTheme="minorHAnsi" w:hAnsi="Times New Roman" w:cs="Times New Roman"/>
          <w:color w:val="auto"/>
          <w:lang w:eastAsia="en-US" w:bidi="ar-SA"/>
        </w:rPr>
        <w:t>о схему на рис. 3 можно укрупнить ещё раз, оставив в ней только объект и регулятор, входящий в управляющее устройство. Такая схема представлена на рис. 4.</w:t>
      </w:r>
    </w:p>
    <w:p w14:paraId="52315910" w14:textId="468641F9" w:rsidR="00A74F8B" w:rsidRPr="00784344" w:rsidRDefault="00A74F8B" w:rsidP="00784344">
      <w:pPr>
        <w:ind w:firstLine="709"/>
        <w:jc w:val="center"/>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lastRenderedPageBreak/>
        <w:drawing>
          <wp:inline distT="0" distB="0" distL="0" distR="0" wp14:anchorId="279DCCD8" wp14:editId="4CDD75B2">
            <wp:extent cx="1394923" cy="13920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 contrast="60000"/>
                              </a14:imgEffect>
                            </a14:imgLayer>
                          </a14:imgProps>
                        </a:ext>
                      </a:extLst>
                    </a:blip>
                    <a:srcRect l="41819" t="34062" r="43534" b="39953"/>
                    <a:stretch/>
                  </pic:blipFill>
                  <pic:spPr bwMode="auto">
                    <a:xfrm>
                      <a:off x="0" y="0"/>
                      <a:ext cx="1395351" cy="1392462"/>
                    </a:xfrm>
                    <a:prstGeom prst="rect">
                      <a:avLst/>
                    </a:prstGeom>
                    <a:ln>
                      <a:noFill/>
                    </a:ln>
                    <a:effectLst>
                      <a:outerShdw blurRad="50800" dist="50800" dir="5400000" sx="1000" sy="1000" algn="ctr" rotWithShape="0">
                        <a:srgbClr val="000000">
                          <a:alpha val="99000"/>
                        </a:srgbClr>
                      </a:outerShdw>
                    </a:effectLst>
                    <a:extLst>
                      <a:ext uri="{53640926-AAD7-44D8-BBD7-CCE9431645EC}">
                        <a14:shadowObscured xmlns:a14="http://schemas.microsoft.com/office/drawing/2010/main"/>
                      </a:ext>
                    </a:extLst>
                  </pic:spPr>
                </pic:pic>
              </a:graphicData>
            </a:graphic>
          </wp:inline>
        </w:drawing>
      </w:r>
    </w:p>
    <w:p w14:paraId="55E96E45" w14:textId="49575AA6" w:rsidR="00A74F8B" w:rsidRPr="00784344" w:rsidRDefault="00A74F8B" w:rsidP="00784344">
      <w:pPr>
        <w:ind w:firstLine="709"/>
        <w:jc w:val="center"/>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Рис. 2.4. САУ с эквивалент</w:t>
      </w:r>
      <w:r w:rsidR="00EC53F0" w:rsidRPr="00784344">
        <w:rPr>
          <w:rFonts w:ascii="Times New Roman" w:eastAsiaTheme="minorHAnsi" w:hAnsi="Times New Roman" w:cs="Times New Roman"/>
          <w:color w:val="auto"/>
          <w:lang w:eastAsia="en-US" w:bidi="ar-SA"/>
        </w:rPr>
        <w:t>ны</w:t>
      </w:r>
      <w:r w:rsidRPr="00784344">
        <w:rPr>
          <w:rFonts w:ascii="Times New Roman" w:eastAsiaTheme="minorHAnsi" w:hAnsi="Times New Roman" w:cs="Times New Roman"/>
          <w:color w:val="auto"/>
          <w:lang w:eastAsia="en-US" w:bidi="ar-SA"/>
        </w:rPr>
        <w:t>м объектом</w:t>
      </w:r>
    </w:p>
    <w:p w14:paraId="20697EA3" w14:textId="77777777" w:rsidR="009A4D22" w:rsidRDefault="009A4D22" w:rsidP="00784344">
      <w:pPr>
        <w:pStyle w:val="Bodytext20"/>
        <w:shd w:val="clear" w:color="auto" w:fill="auto"/>
        <w:spacing w:before="0" w:line="240" w:lineRule="auto"/>
        <w:ind w:firstLine="709"/>
        <w:rPr>
          <w:sz w:val="24"/>
          <w:szCs w:val="24"/>
        </w:rPr>
      </w:pPr>
    </w:p>
    <w:p w14:paraId="5E17609E" w14:textId="15F62EAE"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В ней объект управления с включённым в него датчиком и исполнительным устройством назы</w:t>
      </w:r>
      <w:r w:rsidR="00A74F8B" w:rsidRPr="00784344">
        <w:rPr>
          <w:sz w:val="24"/>
          <w:szCs w:val="24"/>
        </w:rPr>
        <w:t>в</w:t>
      </w:r>
      <w:r w:rsidRPr="00784344">
        <w:rPr>
          <w:sz w:val="24"/>
          <w:szCs w:val="24"/>
        </w:rPr>
        <w:t>ают эквивалентным объектом. Необходимо</w:t>
      </w:r>
      <w:r w:rsidR="00EC53F0" w:rsidRPr="00784344">
        <w:rPr>
          <w:sz w:val="24"/>
          <w:szCs w:val="24"/>
        </w:rPr>
        <w:t>сть</w:t>
      </w:r>
      <w:r w:rsidRPr="00784344">
        <w:rPr>
          <w:sz w:val="24"/>
          <w:szCs w:val="24"/>
        </w:rPr>
        <w:t xml:space="preserve"> введения такого понятия будет анализироваться далее.</w:t>
      </w:r>
    </w:p>
    <w:p w14:paraId="2451B2E2" w14:textId="77777777" w:rsidR="00FB16E7" w:rsidRPr="00784344" w:rsidRDefault="00FB16E7" w:rsidP="00784344">
      <w:pPr>
        <w:pStyle w:val="Bodytext20"/>
        <w:shd w:val="clear" w:color="auto" w:fill="auto"/>
        <w:spacing w:before="0" w:line="240" w:lineRule="auto"/>
        <w:ind w:firstLine="709"/>
        <w:rPr>
          <w:sz w:val="24"/>
          <w:szCs w:val="24"/>
        </w:rPr>
      </w:pPr>
    </w:p>
    <w:p w14:paraId="716CAFFA" w14:textId="0A2BFA40" w:rsidR="00A74F8B" w:rsidRPr="00784344" w:rsidRDefault="00FB16E7" w:rsidP="00784344">
      <w:pPr>
        <w:pStyle w:val="Bodytext20"/>
        <w:shd w:val="clear" w:color="auto" w:fill="auto"/>
        <w:spacing w:before="0" w:line="240" w:lineRule="auto"/>
        <w:ind w:firstLine="709"/>
        <w:jc w:val="center"/>
        <w:rPr>
          <w:b/>
          <w:bCs/>
          <w:sz w:val="24"/>
          <w:szCs w:val="24"/>
        </w:rPr>
      </w:pPr>
      <w:r w:rsidRPr="00784344">
        <w:rPr>
          <w:b/>
          <w:bCs/>
          <w:sz w:val="24"/>
          <w:szCs w:val="24"/>
        </w:rPr>
        <w:t>2. Моделирование функциональных элементов САУ</w:t>
      </w:r>
    </w:p>
    <w:p w14:paraId="65DD48C3" w14:textId="542C2438" w:rsidR="00FB16E7" w:rsidRPr="009A4D22" w:rsidRDefault="00FB16E7" w:rsidP="00784344">
      <w:pPr>
        <w:pStyle w:val="Bodytext20"/>
        <w:shd w:val="clear" w:color="auto" w:fill="auto"/>
        <w:spacing w:before="0" w:line="240" w:lineRule="auto"/>
        <w:ind w:firstLine="709"/>
        <w:jc w:val="center"/>
        <w:rPr>
          <w:b/>
          <w:bCs/>
          <w:i/>
          <w:iCs/>
          <w:sz w:val="24"/>
          <w:szCs w:val="24"/>
        </w:rPr>
      </w:pPr>
      <w:r w:rsidRPr="009A4D22">
        <w:rPr>
          <w:rStyle w:val="Bodytext5Italic"/>
          <w:b w:val="0"/>
          <w:bCs w:val="0"/>
          <w:i w:val="0"/>
          <w:iCs w:val="0"/>
          <w:sz w:val="24"/>
          <w:szCs w:val="24"/>
        </w:rPr>
        <w:t>2.1. Понятие об эквивалентном объекте управления и его модели</w:t>
      </w:r>
    </w:p>
    <w:p w14:paraId="753D56D9" w14:textId="21F3C9FB" w:rsidR="00FB16E7" w:rsidRDefault="00FB16E7" w:rsidP="00784344">
      <w:pPr>
        <w:pStyle w:val="Bodytext20"/>
        <w:shd w:val="clear" w:color="auto" w:fill="auto"/>
        <w:spacing w:before="0" w:line="240" w:lineRule="auto"/>
        <w:ind w:firstLine="709"/>
        <w:rPr>
          <w:sz w:val="24"/>
          <w:szCs w:val="24"/>
        </w:rPr>
      </w:pPr>
      <w:r w:rsidRPr="00784344">
        <w:rPr>
          <w:sz w:val="24"/>
          <w:szCs w:val="24"/>
        </w:rPr>
        <w:t>На данной стадии проектирования автоматической системы управления в ТАУ используется понятие эквивалентного объекта управления, в состав которого входят собственно объект управления (ОУ), датчик (Д) системы автоматического ко</w:t>
      </w:r>
      <w:r w:rsidR="0000150D" w:rsidRPr="00784344">
        <w:rPr>
          <w:sz w:val="24"/>
          <w:szCs w:val="24"/>
        </w:rPr>
        <w:t>нт</w:t>
      </w:r>
      <w:r w:rsidRPr="00784344">
        <w:rPr>
          <w:sz w:val="24"/>
          <w:szCs w:val="24"/>
        </w:rPr>
        <w:t>роля и исполнительное устройство (ИУ). Эти функциональные элементы системы автоматического управления находятся в замкнутом контуре регулирования последовательно друг за другом. Структурно они представляют собой последовательное соединение трёх звеньев САУ: (слева направо) ИУ, ОУ, Д, и могут быть промоделированы по правилу последовательного соединения, т. е. когда передаточные функции этих звеньев будут известны, передаточная функция эквивалентного объекта мо</w:t>
      </w:r>
      <w:r w:rsidRPr="00784344">
        <w:rPr>
          <w:sz w:val="24"/>
          <w:szCs w:val="24"/>
        </w:rPr>
        <w:softHyphen/>
        <w:t xml:space="preserve">жет быть определена по формуле </w:t>
      </w:r>
      <w:r w:rsidRPr="00784344">
        <w:rPr>
          <w:sz w:val="24"/>
          <w:szCs w:val="24"/>
          <w:highlight w:val="yellow"/>
        </w:rPr>
        <w:t>[4]:</w:t>
      </w:r>
    </w:p>
    <w:p w14:paraId="20986F83" w14:textId="77777777" w:rsidR="009A4D22" w:rsidRPr="00784344" w:rsidRDefault="009A4D22" w:rsidP="00784344">
      <w:pPr>
        <w:pStyle w:val="Bodytext20"/>
        <w:shd w:val="clear" w:color="auto" w:fill="auto"/>
        <w:spacing w:before="0" w:line="240" w:lineRule="auto"/>
        <w:ind w:firstLine="709"/>
        <w:rPr>
          <w:sz w:val="24"/>
          <w:szCs w:val="24"/>
        </w:rPr>
      </w:pPr>
    </w:p>
    <w:p w14:paraId="22624FE8" w14:textId="578B7AF9" w:rsidR="00846D89" w:rsidRPr="00784344" w:rsidRDefault="00846D89" w:rsidP="00784344">
      <w:pPr>
        <w:pStyle w:val="Bodytext20"/>
        <w:shd w:val="clear" w:color="auto" w:fill="auto"/>
        <w:spacing w:before="0" w:line="240" w:lineRule="auto"/>
        <w:ind w:firstLine="709"/>
        <w:jc w:val="right"/>
        <w:rPr>
          <w:i/>
          <w:sz w:val="24"/>
          <w:szCs w:val="24"/>
        </w:rPr>
      </w:pP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об</m:t>
            </m:r>
          </m:sub>
          <m:sup>
            <m:r>
              <w:rPr>
                <w:rFonts w:ascii="Cambria Math" w:hAnsi="Cambria Math"/>
                <w:sz w:val="24"/>
                <w:szCs w:val="24"/>
              </w:rPr>
              <m:t>экв</m:t>
            </m:r>
          </m:sup>
        </m:sSubSup>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ИУ</m:t>
            </m:r>
          </m:sub>
        </m:sSub>
        <m:d>
          <m:dPr>
            <m:ctrlPr>
              <w:rPr>
                <w:rFonts w:ascii="Cambria Math" w:hAnsi="Cambria Math"/>
                <w:i/>
                <w:sz w:val="24"/>
                <w:szCs w:val="24"/>
              </w:rPr>
            </m:ctrlPr>
          </m:dPr>
          <m:e>
            <m:r>
              <w:rPr>
                <w:rFonts w:ascii="Cambria Math" w:hAnsi="Cambria Math"/>
                <w:sz w:val="24"/>
                <w:szCs w:val="24"/>
                <w:lang w:val="en-US"/>
              </w:rPr>
              <m:t>p</m:t>
            </m:r>
            <m:ctrlPr>
              <w:rPr>
                <w:rFonts w:ascii="Cambria Math" w:hAnsi="Cambria Math"/>
                <w:i/>
                <w:sz w:val="24"/>
                <w:szCs w:val="24"/>
                <w:lang w:val="en-US"/>
              </w:rPr>
            </m:ctrlP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об</m:t>
            </m:r>
          </m:sub>
        </m:sSub>
        <m:d>
          <m:dPr>
            <m:ctrlPr>
              <w:rPr>
                <w:rFonts w:ascii="Cambria Math" w:hAnsi="Cambria Math"/>
                <w:i/>
                <w:sz w:val="24"/>
                <w:szCs w:val="24"/>
              </w:rPr>
            </m:ctrlPr>
          </m:dPr>
          <m:e>
            <m:r>
              <w:rPr>
                <w:rFonts w:ascii="Cambria Math" w:hAnsi="Cambria Math"/>
                <w:sz w:val="24"/>
                <w:szCs w:val="24"/>
                <w:lang w:val="en-US"/>
              </w:rPr>
              <m:t>p</m:t>
            </m:r>
            <m:ctrlPr>
              <w:rPr>
                <w:rFonts w:ascii="Cambria Math" w:hAnsi="Cambria Math"/>
                <w:i/>
                <w:sz w:val="24"/>
                <w:szCs w:val="24"/>
                <w:lang w:val="en-US"/>
              </w:rPr>
            </m:ctrlP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m:t>
            </m:r>
          </m:sub>
        </m:sSub>
        <m:d>
          <m:dPr>
            <m:ctrlPr>
              <w:rPr>
                <w:rFonts w:ascii="Cambria Math" w:hAnsi="Cambria Math"/>
                <w:i/>
                <w:sz w:val="24"/>
                <w:szCs w:val="24"/>
              </w:rPr>
            </m:ctrlPr>
          </m:dPr>
          <m:e>
            <m:r>
              <w:rPr>
                <w:rFonts w:ascii="Cambria Math" w:hAnsi="Cambria Math"/>
                <w:sz w:val="24"/>
                <w:szCs w:val="24"/>
                <w:lang w:val="en-US"/>
              </w:rPr>
              <m:t>p</m:t>
            </m:r>
            <m:ctrlPr>
              <w:rPr>
                <w:rFonts w:ascii="Cambria Math" w:hAnsi="Cambria Math"/>
                <w:i/>
                <w:sz w:val="24"/>
                <w:szCs w:val="24"/>
                <w:lang w:val="en-US"/>
              </w:rPr>
            </m:ctrlPr>
          </m:e>
        </m:d>
        <m:r>
          <w:rPr>
            <w:rFonts w:ascii="Cambria Math" w:hAnsi="Cambria Math"/>
            <w:sz w:val="24"/>
            <w:szCs w:val="24"/>
          </w:rPr>
          <m:t xml:space="preserve">        </m:t>
        </m:r>
      </m:oMath>
      <w:r w:rsidR="00EC53F0" w:rsidRPr="00784344">
        <w:rPr>
          <w:i/>
          <w:sz w:val="24"/>
          <w:szCs w:val="24"/>
        </w:rPr>
        <w:t xml:space="preserve">                    </w:t>
      </w:r>
      <w:r w:rsidR="00EC53F0" w:rsidRPr="00784344">
        <w:rPr>
          <w:iCs/>
          <w:sz w:val="24"/>
          <w:szCs w:val="24"/>
        </w:rPr>
        <w:t>(1)</w:t>
      </w:r>
    </w:p>
    <w:p w14:paraId="37A947D8" w14:textId="77777777" w:rsidR="009A4D22" w:rsidRDefault="009A4D22" w:rsidP="00784344">
      <w:pPr>
        <w:ind w:firstLine="709"/>
        <w:jc w:val="both"/>
        <w:rPr>
          <w:rFonts w:ascii="Times New Roman" w:hAnsi="Times New Roman" w:cs="Times New Roman"/>
        </w:rPr>
      </w:pPr>
    </w:p>
    <w:p w14:paraId="3C779C88" w14:textId="12FAB974" w:rsidR="00FB16E7" w:rsidRPr="00784344" w:rsidRDefault="00FB16E7" w:rsidP="00784344">
      <w:pPr>
        <w:ind w:firstLine="709"/>
        <w:jc w:val="both"/>
        <w:rPr>
          <w:rFonts w:ascii="Times New Roman" w:eastAsiaTheme="minorHAnsi" w:hAnsi="Times New Roman" w:cs="Times New Roman"/>
          <w:color w:val="auto"/>
          <w:lang w:eastAsia="en-US" w:bidi="ar-SA"/>
        </w:rPr>
      </w:pPr>
      <w:r w:rsidRPr="00784344">
        <w:rPr>
          <w:rFonts w:ascii="Times New Roman" w:hAnsi="Times New Roman" w:cs="Times New Roman"/>
        </w:rPr>
        <w:t xml:space="preserve">Коэффициенты усиления </w:t>
      </w:r>
      <w:r w:rsidRPr="00784344">
        <w:rPr>
          <w:rFonts w:ascii="Times New Roman" w:eastAsiaTheme="minorHAnsi" w:hAnsi="Times New Roman" w:cs="Times New Roman"/>
          <w:color w:val="auto"/>
          <w:lang w:eastAsia="en-US" w:bidi="ar-SA"/>
        </w:rPr>
        <w:t>звеньев, входящих в эквивалентный объект управления, тоже будут перемножаться:</w:t>
      </w:r>
    </w:p>
    <w:p w14:paraId="53BCDCFB" w14:textId="2C10AB0A" w:rsidR="00FB16E7" w:rsidRPr="00784344" w:rsidRDefault="00FB16E7" w:rsidP="00784344">
      <w:pPr>
        <w:ind w:firstLine="709"/>
        <w:jc w:val="right"/>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drawing>
          <wp:inline distT="0" distB="0" distL="0" distR="0" wp14:anchorId="4CEEFCD1" wp14:editId="26DA452E">
            <wp:extent cx="1585937" cy="22287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879" cy="244367"/>
                    </a:xfrm>
                    <a:prstGeom prst="rect">
                      <a:avLst/>
                    </a:prstGeom>
                    <a:noFill/>
                  </pic:spPr>
                </pic:pic>
              </a:graphicData>
            </a:graphic>
          </wp:inline>
        </w:drawing>
      </w:r>
      <w:r w:rsidR="00EC53F0" w:rsidRPr="00784344">
        <w:rPr>
          <w:rFonts w:ascii="Times New Roman" w:eastAsiaTheme="minorHAnsi" w:hAnsi="Times New Roman" w:cs="Times New Roman"/>
          <w:color w:val="auto"/>
          <w:lang w:eastAsia="en-US" w:bidi="ar-SA"/>
        </w:rPr>
        <w:t xml:space="preserve">                          </w:t>
      </w:r>
      <w:r w:rsidRPr="00784344">
        <w:rPr>
          <w:rFonts w:ascii="Times New Roman" w:eastAsiaTheme="minorHAnsi" w:hAnsi="Times New Roman" w:cs="Times New Roman"/>
          <w:color w:val="auto"/>
          <w:lang w:eastAsia="en-US" w:bidi="ar-SA"/>
        </w:rPr>
        <w:t>(2)</w:t>
      </w:r>
    </w:p>
    <w:p w14:paraId="56DBC5BF" w14:textId="0A11EBF7" w:rsidR="00EC53F0" w:rsidRPr="00784344" w:rsidRDefault="00FB16E7" w:rsidP="00784344">
      <w:pPr>
        <w:pStyle w:val="Bodytext20"/>
        <w:shd w:val="clear" w:color="auto" w:fill="auto"/>
        <w:spacing w:before="0" w:line="240" w:lineRule="auto"/>
        <w:ind w:firstLine="709"/>
        <w:rPr>
          <w:sz w:val="24"/>
          <w:szCs w:val="24"/>
        </w:rPr>
      </w:pPr>
      <w:r w:rsidRPr="00784344">
        <w:rPr>
          <w:sz w:val="24"/>
          <w:szCs w:val="24"/>
        </w:rPr>
        <w:lastRenderedPageBreak/>
        <w:t xml:space="preserve">Как уже упоминалось выше, считаем, что нам в этой последовательной цепочке звеньев известна пока только передаточная функция объекта по каналу регулирующего воздействия </w:t>
      </w:r>
      <w:r w:rsidRPr="00784344">
        <w:rPr>
          <w:rStyle w:val="Bodytext2Italic"/>
          <w:sz w:val="24"/>
          <w:szCs w:val="24"/>
          <w:lang w:val="en-US" w:eastAsia="en-US" w:bidi="en-US"/>
        </w:rPr>
        <w:t>W</w:t>
      </w:r>
      <w:r w:rsidRPr="00784344">
        <w:rPr>
          <w:rStyle w:val="Bodytext2Italic"/>
          <w:sz w:val="24"/>
          <w:szCs w:val="24"/>
          <w:vertAlign w:val="subscript"/>
          <w:lang w:val="en-US" w:eastAsia="en-US" w:bidi="en-US"/>
        </w:rPr>
        <w:t>o</w:t>
      </w:r>
      <w:r w:rsidRPr="00784344">
        <w:rPr>
          <w:rStyle w:val="Bodytext2Italic"/>
          <w:sz w:val="24"/>
          <w:szCs w:val="24"/>
          <w:vertAlign w:val="subscript"/>
          <w:lang w:eastAsia="en-US" w:bidi="en-US"/>
        </w:rPr>
        <w:t>6</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w:t>
      </w:r>
      <w:r w:rsidRPr="00784344">
        <w:rPr>
          <w:sz w:val="24"/>
          <w:szCs w:val="24"/>
          <w:lang w:eastAsia="en-US" w:bidi="en-US"/>
        </w:rPr>
        <w:t xml:space="preserve"> </w:t>
      </w:r>
      <w:r w:rsidRPr="00784344">
        <w:rPr>
          <w:sz w:val="24"/>
          <w:szCs w:val="24"/>
        </w:rPr>
        <w:t xml:space="preserve">и неизвестны ни передаточная функция датчика </w:t>
      </w:r>
      <w:r w:rsidRPr="00784344">
        <w:rPr>
          <w:rStyle w:val="Bodytext2Italic"/>
          <w:sz w:val="24"/>
          <w:szCs w:val="24"/>
          <w:lang w:val="en-US" w:eastAsia="en-US" w:bidi="en-US"/>
        </w:rPr>
        <w:t>W</w:t>
      </w:r>
      <w:r w:rsidR="00EC53F0" w:rsidRPr="00784344">
        <w:rPr>
          <w:i/>
          <w:iCs/>
          <w:sz w:val="24"/>
          <w:szCs w:val="24"/>
          <w:vertAlign w:val="subscript"/>
        </w:rPr>
        <w:t>д</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w:t>
      </w:r>
      <w:r w:rsidRPr="00784344">
        <w:rPr>
          <w:sz w:val="24"/>
          <w:szCs w:val="24"/>
          <w:lang w:eastAsia="en-US" w:bidi="en-US"/>
        </w:rPr>
        <w:t xml:space="preserve"> </w:t>
      </w:r>
      <w:r w:rsidRPr="00784344">
        <w:rPr>
          <w:sz w:val="24"/>
          <w:szCs w:val="24"/>
        </w:rPr>
        <w:t>ни передаточная функция исполнительного устройства. Значит, необходимо ставить и решать задачу моделирования передаточных функций этих элементов САУ.</w:t>
      </w:r>
    </w:p>
    <w:p w14:paraId="4B31F551" w14:textId="5B067471"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 xml:space="preserve">Опять же сравнивая две схемы на рисунках 1 и 2, видим, что в так называемой расчётной схеме (рис. 1) не показаны задающий элемент (задатчик), с помощью которого в систему управления вводится заданное в технологическом регламенте объекта значение регулируемого параметра, и элемент сравнения. Показано на схеме только само задание </w:t>
      </w:r>
      <w:r w:rsidR="00EC53F0" w:rsidRPr="00784344">
        <w:rPr>
          <w:sz w:val="24"/>
          <w:szCs w:val="24"/>
        </w:rPr>
        <w:t>регулятору,</w:t>
      </w:r>
      <w:r w:rsidRPr="00784344">
        <w:rPr>
          <w:sz w:val="24"/>
          <w:szCs w:val="24"/>
        </w:rPr>
        <w:t xml:space="preserve"> т. е. сигнал </w:t>
      </w:r>
      <w:proofErr w:type="spellStart"/>
      <w:r w:rsidRPr="00784344">
        <w:rPr>
          <w:rStyle w:val="Bodytext2Italic"/>
          <w:sz w:val="24"/>
          <w:szCs w:val="24"/>
        </w:rPr>
        <w:t>х</w:t>
      </w:r>
      <w:r w:rsidR="00EC53F0" w:rsidRPr="00784344">
        <w:rPr>
          <w:rStyle w:val="Bodytext2Italic"/>
          <w:sz w:val="24"/>
          <w:szCs w:val="24"/>
          <w:vertAlign w:val="subscript"/>
        </w:rPr>
        <w:t>зад</w:t>
      </w:r>
      <w:proofErr w:type="spellEnd"/>
      <w:r w:rsidRPr="00784344">
        <w:rPr>
          <w:rStyle w:val="Bodytext2Italic"/>
          <w:sz w:val="24"/>
          <w:szCs w:val="24"/>
        </w:rPr>
        <w:t>,</w:t>
      </w:r>
      <w:r w:rsidRPr="00784344">
        <w:rPr>
          <w:rStyle w:val="Bodytext24pt"/>
          <w:sz w:val="24"/>
          <w:szCs w:val="24"/>
        </w:rPr>
        <w:t xml:space="preserve"> </w:t>
      </w:r>
      <w:r w:rsidRPr="00784344">
        <w:rPr>
          <w:sz w:val="24"/>
          <w:szCs w:val="24"/>
        </w:rPr>
        <w:t xml:space="preserve">т. к. априори считается, что задатчик есть всегда. А вместо элемента сравнения ЭС изображён сумматор, моделирующий выполняемую этим элементом САУ математическую функцию, - определять наличие сигнала отклонения по формуле </w:t>
      </w:r>
      <w:r w:rsidR="00EC53F0" w:rsidRPr="00784344">
        <w:rPr>
          <w:rStyle w:val="Bodytext2Italic"/>
          <w:sz w:val="24"/>
          <w:szCs w:val="24"/>
        </w:rPr>
        <w:sym w:font="Symbol" w:char="F044"/>
      </w:r>
      <w:proofErr w:type="spellStart"/>
      <w:r w:rsidRPr="00784344">
        <w:rPr>
          <w:rStyle w:val="Bodytext2Italic"/>
          <w:sz w:val="24"/>
          <w:szCs w:val="24"/>
        </w:rPr>
        <w:t>х</w:t>
      </w:r>
      <w:r w:rsidRPr="00784344">
        <w:rPr>
          <w:rStyle w:val="Bodytext2Italic"/>
          <w:sz w:val="24"/>
          <w:szCs w:val="24"/>
          <w:vertAlign w:val="subscript"/>
        </w:rPr>
        <w:t>вых</w:t>
      </w:r>
      <w:proofErr w:type="spellEnd"/>
      <w:r w:rsidR="00EC53F0" w:rsidRPr="00784344">
        <w:rPr>
          <w:rStyle w:val="Bodytext2Italic"/>
          <w:sz w:val="24"/>
          <w:szCs w:val="24"/>
          <w:vertAlign w:val="subscript"/>
        </w:rPr>
        <w:t xml:space="preserve"> =</w:t>
      </w:r>
      <w:r w:rsidR="00EC53F0" w:rsidRPr="00784344">
        <w:rPr>
          <w:rStyle w:val="Bodytext2Italic"/>
          <w:sz w:val="24"/>
          <w:szCs w:val="24"/>
        </w:rPr>
        <w:t xml:space="preserve"> </w:t>
      </w:r>
      <w:proofErr w:type="spellStart"/>
      <w:r w:rsidR="00EC53F0" w:rsidRPr="00784344">
        <w:rPr>
          <w:rStyle w:val="Bodytext2Italic"/>
          <w:sz w:val="24"/>
          <w:szCs w:val="24"/>
        </w:rPr>
        <w:t>х</w:t>
      </w:r>
      <w:r w:rsidR="00EC53F0" w:rsidRPr="00784344">
        <w:rPr>
          <w:rStyle w:val="Bodytext2Italic"/>
          <w:sz w:val="24"/>
          <w:szCs w:val="24"/>
          <w:vertAlign w:val="subscript"/>
        </w:rPr>
        <w:t>вых</w:t>
      </w:r>
      <w:proofErr w:type="spellEnd"/>
      <w:r w:rsidRPr="00784344">
        <w:rPr>
          <w:rStyle w:val="Bodytext2Italic"/>
          <w:sz w:val="24"/>
          <w:szCs w:val="24"/>
        </w:rPr>
        <w:t xml:space="preserve"> </w:t>
      </w:r>
      <w:r w:rsidR="00EC53F0" w:rsidRPr="00784344">
        <w:rPr>
          <w:rStyle w:val="Bodytext2Italic"/>
          <w:sz w:val="24"/>
          <w:szCs w:val="24"/>
        </w:rPr>
        <w:t>-</w:t>
      </w:r>
      <w:r w:rsidRPr="00784344">
        <w:rPr>
          <w:rStyle w:val="Bodytext2Italic"/>
          <w:sz w:val="24"/>
          <w:szCs w:val="24"/>
        </w:rPr>
        <w:t xml:space="preserve"> </w:t>
      </w:r>
      <w:proofErr w:type="spellStart"/>
      <w:r w:rsidRPr="00784344">
        <w:rPr>
          <w:rStyle w:val="Bodytext2Italic"/>
          <w:sz w:val="24"/>
          <w:szCs w:val="24"/>
        </w:rPr>
        <w:t>х</w:t>
      </w:r>
      <w:r w:rsidRPr="00784344">
        <w:rPr>
          <w:rStyle w:val="Bodytext2Italic"/>
          <w:sz w:val="24"/>
          <w:szCs w:val="24"/>
          <w:vertAlign w:val="subscript"/>
        </w:rPr>
        <w:t>зад</w:t>
      </w:r>
      <w:proofErr w:type="spellEnd"/>
      <w:r w:rsidRPr="00784344">
        <w:rPr>
          <w:rStyle w:val="Bodytext24pt"/>
          <w:sz w:val="24"/>
          <w:szCs w:val="24"/>
        </w:rPr>
        <w:t xml:space="preserve"> </w:t>
      </w:r>
      <w:r w:rsidR="00EC53F0" w:rsidRPr="00784344">
        <w:rPr>
          <w:rStyle w:val="Bodytext24pt"/>
          <w:sz w:val="24"/>
          <w:szCs w:val="24"/>
        </w:rPr>
        <w:t xml:space="preserve">  </w:t>
      </w:r>
      <w:r w:rsidRPr="00784344">
        <w:rPr>
          <w:sz w:val="24"/>
          <w:szCs w:val="24"/>
        </w:rPr>
        <w:t xml:space="preserve">между поступающим с датчика </w:t>
      </w:r>
      <w:r w:rsidR="00EC53F0" w:rsidRPr="00784344">
        <w:rPr>
          <w:sz w:val="24"/>
          <w:szCs w:val="24"/>
        </w:rPr>
        <w:t>-</w:t>
      </w:r>
      <w:r w:rsidRPr="00784344">
        <w:rPr>
          <w:sz w:val="24"/>
          <w:szCs w:val="24"/>
        </w:rPr>
        <w:t xml:space="preserve">текущим значением выходной величины объекта </w:t>
      </w:r>
      <w:proofErr w:type="spellStart"/>
      <w:r w:rsidRPr="00784344">
        <w:rPr>
          <w:rStyle w:val="Bodytext2Italic"/>
          <w:sz w:val="24"/>
          <w:szCs w:val="24"/>
        </w:rPr>
        <w:t>х</w:t>
      </w:r>
      <w:r w:rsidR="00EC53F0" w:rsidRPr="00784344">
        <w:rPr>
          <w:rStyle w:val="Bodytext2Italic"/>
          <w:sz w:val="24"/>
          <w:szCs w:val="24"/>
          <w:vertAlign w:val="subscript"/>
        </w:rPr>
        <w:t>вы</w:t>
      </w:r>
      <w:r w:rsidRPr="00784344">
        <w:rPr>
          <w:rStyle w:val="Bodytext2Italic"/>
          <w:sz w:val="24"/>
          <w:szCs w:val="24"/>
          <w:vertAlign w:val="subscript"/>
        </w:rPr>
        <w:t>х</w:t>
      </w:r>
      <w:proofErr w:type="spellEnd"/>
      <w:r w:rsidRPr="00784344">
        <w:rPr>
          <w:rStyle w:val="Bodytext24pt"/>
          <w:sz w:val="24"/>
          <w:szCs w:val="24"/>
        </w:rPr>
        <w:t xml:space="preserve"> </w:t>
      </w:r>
      <w:r w:rsidRPr="00784344">
        <w:rPr>
          <w:sz w:val="24"/>
          <w:szCs w:val="24"/>
        </w:rPr>
        <w:t xml:space="preserve">и заданным значением </w:t>
      </w:r>
      <w:proofErr w:type="spellStart"/>
      <w:r w:rsidRPr="00784344">
        <w:rPr>
          <w:rStyle w:val="Bodytext2Italic"/>
          <w:sz w:val="24"/>
          <w:szCs w:val="24"/>
        </w:rPr>
        <w:t>х</w:t>
      </w:r>
      <w:r w:rsidR="00EC53F0" w:rsidRPr="00784344">
        <w:rPr>
          <w:rStyle w:val="Bodytext2Italic"/>
          <w:sz w:val="24"/>
          <w:szCs w:val="24"/>
          <w:vertAlign w:val="subscript"/>
        </w:rPr>
        <w:t>зад</w:t>
      </w:r>
      <w:proofErr w:type="spellEnd"/>
      <w:r w:rsidRPr="00784344">
        <w:rPr>
          <w:rStyle w:val="Bodytext2Italic"/>
          <w:sz w:val="24"/>
          <w:szCs w:val="24"/>
        </w:rPr>
        <w:t>)</w:t>
      </w:r>
      <w:r w:rsidRPr="00784344">
        <w:rPr>
          <w:rStyle w:val="Bodytext24pt"/>
          <w:sz w:val="24"/>
          <w:szCs w:val="24"/>
        </w:rPr>
        <w:t xml:space="preserve"> </w:t>
      </w:r>
      <w:r w:rsidRPr="00784344">
        <w:rPr>
          <w:sz w:val="24"/>
          <w:szCs w:val="24"/>
        </w:rPr>
        <w:t xml:space="preserve">с задатчика. Сигнал отклонения </w:t>
      </w:r>
      <w:r w:rsidR="00EC53F0" w:rsidRPr="00784344">
        <w:rPr>
          <w:rStyle w:val="Bodytext2Italic"/>
          <w:sz w:val="24"/>
          <w:szCs w:val="24"/>
        </w:rPr>
        <w:sym w:font="Symbol" w:char="F044"/>
      </w:r>
      <w:proofErr w:type="spellStart"/>
      <w:r w:rsidR="00EC53F0" w:rsidRPr="00784344">
        <w:rPr>
          <w:rStyle w:val="Bodytext2Italic"/>
          <w:sz w:val="24"/>
          <w:szCs w:val="24"/>
        </w:rPr>
        <w:t>х</w:t>
      </w:r>
      <w:r w:rsidR="00EC53F0" w:rsidRPr="00784344">
        <w:rPr>
          <w:rStyle w:val="Bodytext2Italic"/>
          <w:sz w:val="24"/>
          <w:szCs w:val="24"/>
          <w:vertAlign w:val="subscript"/>
        </w:rPr>
        <w:t>вых</w:t>
      </w:r>
      <w:proofErr w:type="spellEnd"/>
      <w:r w:rsidRPr="00784344">
        <w:rPr>
          <w:rStyle w:val="Bodytext2Italic"/>
          <w:sz w:val="24"/>
          <w:szCs w:val="24"/>
        </w:rPr>
        <w:t>,</w:t>
      </w:r>
      <w:r w:rsidRPr="00784344">
        <w:rPr>
          <w:rStyle w:val="Bodytext24pt"/>
          <w:sz w:val="24"/>
          <w:szCs w:val="24"/>
        </w:rPr>
        <w:t xml:space="preserve"> </w:t>
      </w:r>
      <w:r w:rsidRPr="00784344">
        <w:rPr>
          <w:sz w:val="24"/>
          <w:szCs w:val="24"/>
        </w:rPr>
        <w:t>который поступает в автоматический регулятор АР и будет анализироваться им по знаку и по величине, в разных источниках называется также сигналом рассогласования, или ошибки. Кстати, как уже говорилось выше, такие элементы САУ, как задатчик, элемент сравнения и автоматический регулятор, функционально объ</w:t>
      </w:r>
      <w:r w:rsidRPr="00784344">
        <w:rPr>
          <w:sz w:val="24"/>
          <w:szCs w:val="24"/>
        </w:rPr>
        <w:softHyphen/>
        <w:t>единяются в более крупный функциональный модуль, который называется управляющим устройством УУ (УУ = ЗЭ + ЭС + АР).</w:t>
      </w:r>
    </w:p>
    <w:p w14:paraId="569D0C0D" w14:textId="6B7DA286"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Какой бы ни была реализация этого модуля УУ - агрегатной, как в системах автоматического управления на заре их существования, или программной, как в современных системах с управляющими контроллерами, его функция остаётся неизменной. Управляющее устройство должно анализировать состояние объекта управления на наличие отклонения выходной величины от задания и реагировать соответствующим образом на это отклонение, чтобы его убрать.</w:t>
      </w:r>
    </w:p>
    <w:p w14:paraId="61E43094" w14:textId="4574059A"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 xml:space="preserve">Анализ структурной схемы на рис. 1 показывает также, что в ней отсутствуют нормирующие преобразователи как в </w:t>
      </w:r>
      <w:r w:rsidRPr="00784344">
        <w:rPr>
          <w:sz w:val="24"/>
          <w:szCs w:val="24"/>
        </w:rPr>
        <w:lastRenderedPageBreak/>
        <w:t>информационном, так и в управляющем каналах связи. Преобразователи, как уже говорилось и будет показано далее, отнесены к соответствующим функциональным элементам этих каналов - датчику и исполнительному устройству (что конструктивно и осуществляется чаще всего в настоящее время), а потому будут математически моделироваться вместе с ними.</w:t>
      </w:r>
    </w:p>
    <w:p w14:paraId="0A288026" w14:textId="0F07AC35"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 xml:space="preserve">И, наконец, из схемы на рис. 2.1 видно, что автоматический регулятор с передаточной функцией </w:t>
      </w:r>
      <w:proofErr w:type="spellStart"/>
      <w:r w:rsidRPr="00784344">
        <w:rPr>
          <w:rStyle w:val="Bodytext2Italic"/>
          <w:sz w:val="24"/>
          <w:szCs w:val="24"/>
          <w:lang w:val="en-US" w:eastAsia="en-US" w:bidi="en-US"/>
        </w:rPr>
        <w:t>W</w:t>
      </w:r>
      <w:r w:rsidRPr="00784344">
        <w:rPr>
          <w:rStyle w:val="Bodytext2Italic"/>
          <w:sz w:val="24"/>
          <w:szCs w:val="24"/>
          <w:vertAlign w:val="subscript"/>
          <w:lang w:val="en-US" w:eastAsia="en-US" w:bidi="en-US"/>
        </w:rPr>
        <w:t>pe</w:t>
      </w:r>
      <w:proofErr w:type="spellEnd"/>
      <w:r w:rsidR="00EC53F0" w:rsidRPr="00784344">
        <w:rPr>
          <w:rStyle w:val="Bodytext2Italic"/>
          <w:sz w:val="24"/>
          <w:szCs w:val="24"/>
          <w:vertAlign w:val="subscript"/>
          <w:lang w:eastAsia="en-US" w:bidi="en-US"/>
        </w:rPr>
        <w:t>г</w:t>
      </w:r>
      <w:r w:rsidRPr="00784344">
        <w:rPr>
          <w:rStyle w:val="Bodytext2Italic"/>
          <w:sz w:val="24"/>
          <w:szCs w:val="24"/>
          <w:lang w:eastAsia="en-US" w:bidi="en-US"/>
        </w:rPr>
        <w:t>(</w:t>
      </w:r>
      <w:r w:rsidRPr="00784344">
        <w:rPr>
          <w:rStyle w:val="Bodytext2Italic"/>
          <w:sz w:val="24"/>
          <w:szCs w:val="24"/>
          <w:lang w:val="en-US" w:eastAsia="en-US" w:bidi="en-US"/>
        </w:rPr>
        <w:t>p</w:t>
      </w:r>
      <w:r w:rsidRPr="00784344">
        <w:rPr>
          <w:rStyle w:val="Bodytext2Italic"/>
          <w:sz w:val="24"/>
          <w:szCs w:val="24"/>
          <w:lang w:eastAsia="en-US" w:bidi="en-US"/>
        </w:rPr>
        <w:t>)</w:t>
      </w:r>
      <w:r w:rsidRPr="00784344">
        <w:rPr>
          <w:sz w:val="24"/>
          <w:szCs w:val="24"/>
          <w:lang w:eastAsia="en-US" w:bidi="en-US"/>
        </w:rPr>
        <w:t xml:space="preserve"> </w:t>
      </w:r>
      <w:r w:rsidRPr="00784344">
        <w:rPr>
          <w:sz w:val="24"/>
          <w:szCs w:val="24"/>
        </w:rPr>
        <w:t>воздействует на объект управления по принципу отрицательной обратной связи, изображённой в виде второго сумматора на входе в объект управления, что соответствует принципу управления по отклонению.</w:t>
      </w:r>
    </w:p>
    <w:p w14:paraId="4EC8F83D" w14:textId="77777777" w:rsidR="00FB16E7" w:rsidRPr="00784344" w:rsidRDefault="00FB16E7" w:rsidP="00784344">
      <w:pPr>
        <w:pStyle w:val="Bodytext20"/>
        <w:shd w:val="clear" w:color="auto" w:fill="auto"/>
        <w:spacing w:before="0" w:line="240" w:lineRule="auto"/>
        <w:ind w:firstLine="709"/>
        <w:rPr>
          <w:sz w:val="24"/>
          <w:szCs w:val="24"/>
        </w:rPr>
      </w:pPr>
      <w:r w:rsidRPr="00784344">
        <w:rPr>
          <w:sz w:val="24"/>
          <w:szCs w:val="24"/>
        </w:rPr>
        <w:t xml:space="preserve">Из анализа структурной (расчётной) и функциональной (элементной) схем следует, что в типовой расчётной схеме по умолчанию изображена по каналу регулирования передаточная функция </w:t>
      </w:r>
      <w:r w:rsidRPr="00784344">
        <w:rPr>
          <w:rStyle w:val="Bodytext211ptBold"/>
          <w:rFonts w:eastAsia="Corbel"/>
          <w:sz w:val="24"/>
          <w:szCs w:val="24"/>
          <w:lang w:val="ru-RU"/>
        </w:rPr>
        <w:t xml:space="preserve">эквивалентного объекта управления, </w:t>
      </w:r>
      <w:r w:rsidRPr="00784344">
        <w:rPr>
          <w:sz w:val="24"/>
          <w:szCs w:val="24"/>
        </w:rPr>
        <w:t>хотя никакие обозначения соответствующими индексами не сделаны. Так и делается чаще всего, когда сущность структуры САУ и функции всех её элементов известны и понятны.</w:t>
      </w:r>
    </w:p>
    <w:p w14:paraId="0D661291" w14:textId="2618F3D6"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Возникает вопрос: зачем было введено понятие эквивалентного объекта управления и показан способ определения его передаточной функции. Ответ на этот вопрос в том, что именно по передаточной функции так называемого эквивалентного объекта управления и должна производи</w:t>
      </w:r>
      <w:r w:rsidR="009A4D22">
        <w:rPr>
          <w:sz w:val="24"/>
          <w:szCs w:val="24"/>
        </w:rPr>
        <w:t>тся</w:t>
      </w:r>
      <w:r w:rsidRPr="00784344">
        <w:rPr>
          <w:sz w:val="24"/>
          <w:szCs w:val="24"/>
        </w:rPr>
        <w:t xml:space="preserve"> настройка синтезируемой системы управления, т. е. определение настроечных параметров её автоматического регулятора. Ответ однозначен и универсален, независимо от реализации регулятора (агрегатный он или реализован программным путём в современных управляющих контроллерах). Расчёт настроек регулятора должен производиться по передаточной функции, описывающей прохождение управляющего воздействия от регулятора, в котором оно формируется, до выходной величины объекта, на которую он влияет, и далее до входа регулятора. На входе регулятора элементом сравнения, согласно принципу управления по отклонению, будет проверяться результат влияния этого управляющего воздействия (в виде анализа сигнала отклонения), и будет принято новое управленческое решение о необходимости коррекции управляющего воздействия. Оно снова пойдёт к объекту, начнёт изменять выходную величину, что снова будет «видеть» </w:t>
      </w:r>
      <w:r w:rsidRPr="00784344">
        <w:rPr>
          <w:sz w:val="24"/>
          <w:szCs w:val="24"/>
        </w:rPr>
        <w:lastRenderedPageBreak/>
        <w:t xml:space="preserve">регулятор, и т. д. В общем, как говорит в своей книге популяризатор науки об автоматическом управлении Крылов А. К., - «кольцо управления» </w:t>
      </w:r>
      <w:r w:rsidRPr="00784344">
        <w:rPr>
          <w:sz w:val="24"/>
          <w:szCs w:val="24"/>
          <w:highlight w:val="yellow"/>
        </w:rPr>
        <w:t>[11].</w:t>
      </w:r>
      <w:r w:rsidRPr="00784344">
        <w:rPr>
          <w:sz w:val="24"/>
          <w:szCs w:val="24"/>
        </w:rPr>
        <w:t xml:space="preserve"> А у кольца, как из</w:t>
      </w:r>
      <w:r w:rsidRPr="00784344">
        <w:rPr>
          <w:sz w:val="24"/>
          <w:szCs w:val="24"/>
        </w:rPr>
        <w:softHyphen/>
        <w:t xml:space="preserve">вестно, начала нет и нет конца! В общем, всё, что не регулятор, </w:t>
      </w:r>
      <w:proofErr w:type="gramStart"/>
      <w:r w:rsidRPr="00784344">
        <w:rPr>
          <w:sz w:val="24"/>
          <w:szCs w:val="24"/>
        </w:rPr>
        <w:t>- это</w:t>
      </w:r>
      <w:proofErr w:type="gramEnd"/>
      <w:r w:rsidRPr="00784344">
        <w:rPr>
          <w:sz w:val="24"/>
          <w:szCs w:val="24"/>
        </w:rPr>
        <w:t xml:space="preserve"> и будет эквивалентный объект, к свойствам которого и должен быть подстроен регулятор значениями своих настроечных параметров.</w:t>
      </w:r>
    </w:p>
    <w:p w14:paraId="1FE30138" w14:textId="4F9A4B00"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Значит, для того чтобы можно было синтезировать систему управления, сначала придётся выполнить математическое моделирование всех тех функциональных элементов, которые входят в эквивалентный объект управления, и получить его передаточную функцию по формуле (1). Ещё одним важным умозрительным доказательством необходимости настраивать автоматическую систему управления по передаточной функции эквивалентного объекта могут быть следующие рассуждения. Разработка математической модели исходного объекта управления может прово</w:t>
      </w:r>
      <w:r w:rsidRPr="00784344">
        <w:rPr>
          <w:sz w:val="24"/>
          <w:szCs w:val="24"/>
        </w:rPr>
        <w:softHyphen/>
        <w:t>диться и экспериментальными методами, например по кривым разгона объекта. Но если представить процесс определения кривой разгона, то станет ясно, что для её получения необходимо создать на входе объекта ступенчатое возмущающее воздействие, что можно выполнить только с помощью управляющего устройства (в ручном режиме его работы), а затем записать на каком-либо приборе реакцию объекта на такое возмущение. Изменения во времени регулируемой выходной величины объекта, вызванные ступенчатым возмущением и называемые кривой разгона, могут быть получены, в свою очередь, только с помощью датчика, контролирующего выход объекта. Далее последует математическая обработка кривой разгона методами, изложенными в первой части книги. И сразу становится ясно, что поскольку кривая разгона была получена с участием и исполнительного устройства, и датчика, то характеристики этих функциональных элементов отразятся в кривой разгона вместе со свойствами самого объекта управления, т. е. фактически будут получены передаточная функция и дифференциальное уравнение эквивалентного объекта</w:t>
      </w:r>
      <w:r w:rsidR="009A4D22">
        <w:rPr>
          <w:sz w:val="24"/>
          <w:szCs w:val="24"/>
        </w:rPr>
        <w:t>.</w:t>
      </w:r>
    </w:p>
    <w:p w14:paraId="62B29231" w14:textId="704DE120"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Итак, необходимость математического моделирования основных функциональных элементов САУ объясняется важной промежуточной задачей</w:t>
      </w:r>
      <w:r w:rsidR="009A4D22">
        <w:rPr>
          <w:sz w:val="24"/>
          <w:szCs w:val="24"/>
        </w:rPr>
        <w:t xml:space="preserve"> </w:t>
      </w:r>
      <w:r w:rsidRPr="00784344">
        <w:rPr>
          <w:sz w:val="24"/>
          <w:szCs w:val="24"/>
        </w:rPr>
        <w:t xml:space="preserve">- найти передаточную функцию эквивалентного объекта, по которой на втором этапе аналитического </w:t>
      </w:r>
      <w:r w:rsidRPr="00784344">
        <w:rPr>
          <w:sz w:val="24"/>
          <w:szCs w:val="24"/>
        </w:rPr>
        <w:lastRenderedPageBreak/>
        <w:t>проектирования и будут определяться настройки системы управления. Поэтому перейдём к рассмотрению инженерных подходов к решению этой задачи.</w:t>
      </w:r>
    </w:p>
    <w:p w14:paraId="779F3B43" w14:textId="76C2769E"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 xml:space="preserve">Как известно </w:t>
      </w:r>
      <w:r w:rsidRPr="00784344">
        <w:rPr>
          <w:sz w:val="24"/>
          <w:szCs w:val="24"/>
          <w:highlight w:val="yellow"/>
        </w:rPr>
        <w:t>[12, 13, 14</w:t>
      </w:r>
      <w:r w:rsidRPr="00784344">
        <w:rPr>
          <w:sz w:val="24"/>
          <w:szCs w:val="24"/>
        </w:rPr>
        <w:t>], для любого объекта или системы можно по</w:t>
      </w:r>
      <w:r w:rsidRPr="00784344">
        <w:rPr>
          <w:sz w:val="24"/>
          <w:szCs w:val="24"/>
        </w:rPr>
        <w:softHyphen/>
        <w:t xml:space="preserve">строить сколько угодно </w:t>
      </w:r>
      <w:r w:rsidRPr="009A4D22">
        <w:rPr>
          <w:i/>
          <w:iCs/>
          <w:sz w:val="24"/>
          <w:szCs w:val="24"/>
        </w:rPr>
        <w:t>математических моделей</w:t>
      </w:r>
      <w:r w:rsidRPr="00784344">
        <w:rPr>
          <w:sz w:val="24"/>
          <w:szCs w:val="24"/>
        </w:rPr>
        <w:t>. Все зависит от цели моделирования и от принятой системы допущений, фактически задающей некий критерий точности воспроизведения с помощью модели реальных свойств моделируемой системы или её элементов в разных режимах работы.</w:t>
      </w:r>
    </w:p>
    <w:p w14:paraId="32B174E6" w14:textId="624D4B00"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Во второй части данного издания мы ограничимся упрощёнными подходами к решению поставленной задачи моделирования функциональных элементов САУ с упором на понимание физической природы моделируемых явлений с точки зрения теории автоматического управления и её математического аппарата, рассчитанного на инженеров. Без понимания физических процессов, протекающих в элементах САУ, и сущности техни</w:t>
      </w:r>
      <w:r w:rsidRPr="00784344">
        <w:rPr>
          <w:sz w:val="24"/>
          <w:szCs w:val="24"/>
        </w:rPr>
        <w:softHyphen/>
        <w:t>ческих аспектов их реализации, особенно при решении задач аналитиче</w:t>
      </w:r>
      <w:r w:rsidRPr="00784344">
        <w:rPr>
          <w:sz w:val="24"/>
          <w:szCs w:val="24"/>
        </w:rPr>
        <w:softHyphen/>
        <w:t>ского проектирования автоматических систем управления, процесс подго</w:t>
      </w:r>
      <w:r w:rsidRPr="00784344">
        <w:rPr>
          <w:sz w:val="24"/>
          <w:szCs w:val="24"/>
        </w:rPr>
        <w:softHyphen/>
        <w:t xml:space="preserve">товки специалистов по автоматизации не приведёт к нужному результату. Постоянное дозирование и регулирование соотношения математической формализации и физического, сущностного понимания решаемых задач отличает вторую часть данного пособия от первой, где в приоритете были достаточно строгие математические доказательства и выводы. И это вполне объяснимо тем, что основным элементов любой автоматической системы управления является </w:t>
      </w:r>
      <w:r w:rsidRPr="00784344">
        <w:rPr>
          <w:rStyle w:val="Bodytext2Italic"/>
          <w:sz w:val="24"/>
          <w:szCs w:val="24"/>
        </w:rPr>
        <w:t>технологический объект управления</w:t>
      </w:r>
      <w:r w:rsidRPr="00784344">
        <w:rPr>
          <w:sz w:val="24"/>
          <w:szCs w:val="24"/>
        </w:rPr>
        <w:t xml:space="preserve"> с протекающими в нём сложными процессами разной физической природы. Система управления создаётся для обеспечения функционирования объекта в соответствии с его технологическим регламентом и должна быть адаптирована под свойства данного объекта. Для этого, в свою очередь, требуется получение более точных математических моделей объектов управления строгими математическими методами, чему и посвящена первая часть данного издания.</w:t>
      </w:r>
    </w:p>
    <w:p w14:paraId="7CDCAC7B" w14:textId="7FB65734"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 xml:space="preserve">При моделировании функциональных элементов систем автоматического управления (датчиков, преобразователей, исполнительных устройств) будет принят инженерный, приближённый подход к решению поставленных задач, </w:t>
      </w:r>
      <w:r w:rsidRPr="00784344">
        <w:rPr>
          <w:sz w:val="24"/>
          <w:szCs w:val="24"/>
        </w:rPr>
        <w:lastRenderedPageBreak/>
        <w:t xml:space="preserve">опирающимся на знание и понимание процессов, протекающих в элементах САУ. </w:t>
      </w:r>
      <w:r w:rsidR="009A4D22">
        <w:rPr>
          <w:sz w:val="24"/>
          <w:szCs w:val="24"/>
        </w:rPr>
        <w:t>Главное, это ф</w:t>
      </w:r>
      <w:r w:rsidRPr="00784344">
        <w:rPr>
          <w:sz w:val="24"/>
          <w:szCs w:val="24"/>
        </w:rPr>
        <w:t>изическая, содержательная сторона дела, а не строгие математические доказательства</w:t>
      </w:r>
      <w:r w:rsidR="009A4D22">
        <w:rPr>
          <w:sz w:val="24"/>
          <w:szCs w:val="24"/>
        </w:rPr>
        <w:t>.</w:t>
      </w:r>
    </w:p>
    <w:p w14:paraId="435F967A" w14:textId="77777777" w:rsidR="00D534E1" w:rsidRPr="00784344" w:rsidRDefault="00D534E1" w:rsidP="00784344">
      <w:pPr>
        <w:pStyle w:val="Bodytext20"/>
        <w:shd w:val="clear" w:color="auto" w:fill="auto"/>
        <w:spacing w:before="0" w:line="240" w:lineRule="auto"/>
        <w:ind w:firstLine="709"/>
        <w:rPr>
          <w:sz w:val="24"/>
          <w:szCs w:val="24"/>
        </w:rPr>
      </w:pPr>
    </w:p>
    <w:p w14:paraId="38D1F3A7" w14:textId="552B3835" w:rsidR="00D534E1" w:rsidRPr="009A4D22" w:rsidRDefault="00D534E1" w:rsidP="00784344">
      <w:pPr>
        <w:pStyle w:val="Bodytext30"/>
        <w:shd w:val="clear" w:color="auto" w:fill="auto"/>
        <w:spacing w:before="0" w:after="0" w:line="240" w:lineRule="auto"/>
        <w:ind w:firstLine="709"/>
        <w:rPr>
          <w:b w:val="0"/>
          <w:bCs w:val="0"/>
          <w:i/>
          <w:iCs/>
          <w:sz w:val="24"/>
          <w:szCs w:val="24"/>
        </w:rPr>
      </w:pPr>
      <w:r w:rsidRPr="009A4D22">
        <w:rPr>
          <w:b w:val="0"/>
          <w:bCs w:val="0"/>
          <w:i/>
          <w:iCs/>
          <w:sz w:val="24"/>
          <w:szCs w:val="24"/>
        </w:rPr>
        <w:t>2.2. Моделирование датчиков в САУ</w:t>
      </w:r>
    </w:p>
    <w:p w14:paraId="697D2901" w14:textId="7618215E"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 xml:space="preserve">Датчики, применяемые в системах автоматического управления для непрерывного измерения текущих значений регулируемых параметров, по своему назначению должны давать информацию в </w:t>
      </w:r>
      <w:r w:rsidRPr="00784344">
        <w:rPr>
          <w:rStyle w:val="Bodytext211ptItalic"/>
          <w:sz w:val="24"/>
          <w:szCs w:val="24"/>
        </w:rPr>
        <w:t>режиме реального времени</w:t>
      </w:r>
      <w:r w:rsidRPr="00784344">
        <w:rPr>
          <w:sz w:val="24"/>
          <w:szCs w:val="24"/>
        </w:rPr>
        <w:t>, т. е. должны моделироваться уравнениями и передаточными функциями безынерционных усилительных звеньев, у которых связь между изменениями входных и выходных сигналов представляет собой про</w:t>
      </w:r>
      <w:r w:rsidRPr="00784344">
        <w:rPr>
          <w:sz w:val="24"/>
          <w:szCs w:val="24"/>
        </w:rPr>
        <w:softHyphen/>
        <w:t>стейшую прямую пропорциональную зависимость типа</w:t>
      </w:r>
      <w:r w:rsidRPr="00784344">
        <w:rPr>
          <w:rStyle w:val="Bodytext211ptItalic"/>
          <w:sz w:val="24"/>
          <w:szCs w:val="24"/>
          <w:vertAlign w:val="subscript"/>
        </w:rPr>
        <w:t xml:space="preserve"> </w:t>
      </w:r>
    </w:p>
    <w:p w14:paraId="4D65514D" w14:textId="41005647" w:rsidR="00D534E1" w:rsidRPr="00784344" w:rsidRDefault="00D534E1" w:rsidP="00784344">
      <w:pPr>
        <w:pStyle w:val="Bodytext20"/>
        <w:shd w:val="clear" w:color="auto" w:fill="auto"/>
        <w:spacing w:before="0" w:line="240" w:lineRule="auto"/>
        <w:ind w:firstLine="709"/>
        <w:jc w:val="right"/>
        <w:rPr>
          <w:i/>
          <w:sz w:val="24"/>
          <w:szCs w:val="24"/>
        </w:rPr>
      </w:pPr>
      <m:oMath>
        <m:sSubSup>
          <m:sSubSupPr>
            <m:ctrlPr>
              <w:rPr>
                <w:rFonts w:ascii="Cambria Math" w:hAnsi="Cambria Math"/>
                <w:i/>
                <w:sz w:val="24"/>
                <w:szCs w:val="24"/>
              </w:rPr>
            </m:ctrlPr>
          </m:sSubSupPr>
          <m:e>
            <m:r>
              <w:rPr>
                <w:rFonts w:ascii="Cambria Math" w:hAnsi="Cambria Math"/>
                <w:sz w:val="24"/>
                <w:szCs w:val="24"/>
              </w:rPr>
              <m:t>х</m:t>
            </m:r>
          </m:e>
          <m:sub>
            <m:r>
              <w:rPr>
                <w:rFonts w:ascii="Cambria Math" w:hAnsi="Cambria Math"/>
                <w:sz w:val="24"/>
                <w:szCs w:val="24"/>
              </w:rPr>
              <m:t>вых</m:t>
            </m:r>
          </m:sub>
          <m:sup>
            <m:r>
              <w:rPr>
                <w:rFonts w:ascii="Cambria Math" w:hAnsi="Cambria Math"/>
                <w:i/>
                <w:sz w:val="24"/>
                <w:szCs w:val="24"/>
              </w:rPr>
              <w:sym w:font="Symbol" w:char="F0B6"/>
            </m:r>
          </m:sup>
        </m:sSub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i/>
                <w:sz w:val="24"/>
                <w:szCs w:val="24"/>
              </w:rPr>
              <w:sym w:font="Symbol" w:char="F0B6"/>
            </m:r>
          </m:sub>
        </m:sSub>
        <m:sSubSup>
          <m:sSubSupPr>
            <m:ctrlPr>
              <w:rPr>
                <w:rFonts w:ascii="Cambria Math" w:hAnsi="Cambria Math"/>
                <w:i/>
                <w:sz w:val="24"/>
                <w:szCs w:val="24"/>
                <w:lang w:val="en-US"/>
              </w:rPr>
            </m:ctrlPr>
          </m:sSubSupPr>
          <m:e>
            <m:r>
              <w:rPr>
                <w:rFonts w:ascii="Cambria Math" w:hAnsi="Cambria Math"/>
                <w:sz w:val="24"/>
                <w:szCs w:val="24"/>
              </w:rPr>
              <m:t>*х</m:t>
            </m:r>
          </m:e>
          <m:sub>
            <m:r>
              <w:rPr>
                <w:rFonts w:ascii="Cambria Math" w:hAnsi="Cambria Math"/>
                <w:sz w:val="24"/>
                <w:szCs w:val="24"/>
              </w:rPr>
              <m:t>вх</m:t>
            </m:r>
          </m:sub>
          <m:sup>
            <m:r>
              <w:rPr>
                <w:rFonts w:ascii="Cambria Math" w:hAnsi="Cambria Math"/>
                <w:i/>
                <w:sz w:val="24"/>
                <w:szCs w:val="24"/>
                <w:lang w:val="en-US"/>
              </w:rPr>
              <w:sym w:font="Symbol" w:char="F0B6"/>
            </m:r>
          </m:sup>
        </m:sSubSup>
      </m:oMath>
      <w:r w:rsidRPr="00784344">
        <w:rPr>
          <w:i/>
          <w:sz w:val="24"/>
          <w:szCs w:val="24"/>
        </w:rPr>
        <w:t xml:space="preserve"> </w:t>
      </w:r>
      <w:proofErr w:type="gramStart"/>
      <w:r w:rsidRPr="00784344">
        <w:rPr>
          <w:i/>
          <w:sz w:val="24"/>
          <w:szCs w:val="24"/>
        </w:rPr>
        <w:t xml:space="preserve">,   </w:t>
      </w:r>
      <w:proofErr w:type="gramEnd"/>
      <w:r w:rsidRPr="00784344">
        <w:rPr>
          <w:i/>
          <w:sz w:val="24"/>
          <w:szCs w:val="24"/>
        </w:rPr>
        <w:t xml:space="preserve">                                         </w:t>
      </w:r>
      <w:r w:rsidRPr="00784344">
        <w:rPr>
          <w:iCs/>
          <w:sz w:val="24"/>
          <w:szCs w:val="24"/>
        </w:rPr>
        <w:t>(3)</w:t>
      </w:r>
    </w:p>
    <w:p w14:paraId="1698D533" w14:textId="5FE65F94" w:rsidR="00D534E1" w:rsidRPr="00784344" w:rsidRDefault="00D534E1" w:rsidP="009A4D22">
      <w:pPr>
        <w:pStyle w:val="Bodytext20"/>
        <w:shd w:val="clear" w:color="auto" w:fill="auto"/>
        <w:spacing w:before="0" w:line="240" w:lineRule="auto"/>
        <w:ind w:firstLine="0"/>
        <w:rPr>
          <w:sz w:val="24"/>
          <w:szCs w:val="24"/>
        </w:rPr>
      </w:pPr>
      <w:r w:rsidRPr="00784344">
        <w:rPr>
          <w:sz w:val="24"/>
          <w:szCs w:val="24"/>
        </w:rPr>
        <w:t xml:space="preserve">где </w:t>
      </w:r>
      <w:r w:rsidR="009A4D22">
        <w:rPr>
          <w:rStyle w:val="Bodytext211ptItalic"/>
          <w:sz w:val="24"/>
          <w:szCs w:val="24"/>
          <w:lang w:val="en-US"/>
        </w:rPr>
        <w:t>k</w:t>
      </w:r>
      <w:r w:rsidRPr="00784344">
        <w:rPr>
          <w:rStyle w:val="Bodytext211ptItalic"/>
          <w:sz w:val="24"/>
          <w:szCs w:val="24"/>
          <w:vertAlign w:val="subscript"/>
        </w:rPr>
        <w:t>д</w:t>
      </w:r>
      <w:r w:rsidRPr="00784344">
        <w:rPr>
          <w:sz w:val="24"/>
          <w:szCs w:val="24"/>
        </w:rPr>
        <w:t xml:space="preserve"> - коэффициент усиления датчика; </w:t>
      </w:r>
      <w:proofErr w:type="spellStart"/>
      <w:r w:rsidRPr="00784344">
        <w:rPr>
          <w:rStyle w:val="Bodytext211ptItalic"/>
          <w:sz w:val="24"/>
          <w:szCs w:val="24"/>
        </w:rPr>
        <w:t>х</w:t>
      </w:r>
      <w:r w:rsidRPr="00784344">
        <w:rPr>
          <w:rStyle w:val="Bodytext211ptItalic"/>
          <w:sz w:val="24"/>
          <w:szCs w:val="24"/>
          <w:vertAlign w:val="superscript"/>
        </w:rPr>
        <w:t>д</w:t>
      </w:r>
      <w:r w:rsidRPr="00784344">
        <w:rPr>
          <w:rStyle w:val="Bodytext211ptItalic"/>
          <w:sz w:val="24"/>
          <w:szCs w:val="24"/>
          <w:vertAlign w:val="subscript"/>
        </w:rPr>
        <w:t>вых</w:t>
      </w:r>
      <w:proofErr w:type="spellEnd"/>
      <w:r w:rsidRPr="00784344">
        <w:rPr>
          <w:sz w:val="24"/>
          <w:szCs w:val="24"/>
        </w:rPr>
        <w:t xml:space="preserve"> и </w:t>
      </w:r>
      <w:proofErr w:type="spellStart"/>
      <w:r w:rsidRPr="00784344">
        <w:rPr>
          <w:rStyle w:val="Bodytext211ptItalic"/>
          <w:sz w:val="24"/>
          <w:szCs w:val="24"/>
        </w:rPr>
        <w:t>х</w:t>
      </w:r>
      <w:r w:rsidRPr="00784344">
        <w:rPr>
          <w:rStyle w:val="Bodytext211ptItalic"/>
          <w:sz w:val="24"/>
          <w:szCs w:val="24"/>
          <w:vertAlign w:val="superscript"/>
        </w:rPr>
        <w:t>д</w:t>
      </w:r>
      <w:r w:rsidRPr="00784344">
        <w:rPr>
          <w:rStyle w:val="Bodytext211ptItalic"/>
          <w:sz w:val="24"/>
          <w:szCs w:val="24"/>
          <w:vertAlign w:val="subscript"/>
        </w:rPr>
        <w:t>вх</w:t>
      </w:r>
      <w:proofErr w:type="spellEnd"/>
      <w:r w:rsidRPr="00784344">
        <w:rPr>
          <w:sz w:val="24"/>
          <w:szCs w:val="24"/>
        </w:rPr>
        <w:t xml:space="preserve"> - соответственно выходной и входной сигналы датчика.</w:t>
      </w:r>
    </w:p>
    <w:p w14:paraId="0037BCB7" w14:textId="77FDFC3D"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 xml:space="preserve">На практике датчики большинства параметров технологических процессов соответствуют этим требованиям. Датчики, по сравнению с объектами управления, имеют существенно меньшие размеры, т. е. обладают меньшей ёмкостью, определяющей способность накапливать вещество или энергию, а значит, и меньшей инерционностью, которой во многих конкретных случаях можно пренебречь. Значит, с высокой степенью приближения датчики могут считаться усилительными звеньями с передаточными функциями, совпадающими с коэффициентами усиления датчиков: </w:t>
      </w:r>
      <w:r w:rsidRPr="00784344">
        <w:rPr>
          <w:rStyle w:val="Bodytext211ptItalic"/>
          <w:sz w:val="24"/>
          <w:szCs w:val="24"/>
          <w:lang w:val="en-US" w:eastAsia="en-US" w:bidi="en-US"/>
        </w:rPr>
        <w:t>W</w:t>
      </w:r>
      <w:r w:rsidRPr="00784344">
        <w:rPr>
          <w:rStyle w:val="Bodytext211ptItalic"/>
          <w:sz w:val="24"/>
          <w:szCs w:val="24"/>
          <w:vertAlign w:val="subscript"/>
          <w:lang w:eastAsia="en-US" w:bidi="en-US"/>
        </w:rPr>
        <w:t>д</w:t>
      </w:r>
      <w:r w:rsidR="00280421" w:rsidRPr="00784344">
        <w:rPr>
          <w:rStyle w:val="Bodytext211ptItalic"/>
          <w:sz w:val="24"/>
          <w:szCs w:val="24"/>
          <w:lang w:eastAsia="en-US" w:bidi="en-US"/>
        </w:rPr>
        <w:t>(</w:t>
      </w:r>
      <w:r w:rsidRPr="00784344">
        <w:rPr>
          <w:rStyle w:val="Bodytext211ptItalic"/>
          <w:sz w:val="24"/>
          <w:szCs w:val="24"/>
          <w:lang w:val="en-US" w:eastAsia="en-US" w:bidi="en-US"/>
        </w:rPr>
        <w:t>p</w:t>
      </w:r>
      <w:r w:rsidRPr="00784344">
        <w:rPr>
          <w:rStyle w:val="Bodytext211ptItalic"/>
          <w:sz w:val="24"/>
          <w:szCs w:val="24"/>
          <w:lang w:eastAsia="en-US" w:bidi="en-US"/>
        </w:rPr>
        <w:t xml:space="preserve">) </w:t>
      </w:r>
      <w:r w:rsidRPr="00784344">
        <w:rPr>
          <w:rStyle w:val="Bodytext211ptItalic"/>
          <w:sz w:val="24"/>
          <w:szCs w:val="24"/>
        </w:rPr>
        <w:t xml:space="preserve">= </w:t>
      </w:r>
      <w:r w:rsidR="009A4D22">
        <w:rPr>
          <w:rStyle w:val="Bodytext211ptItalic"/>
          <w:sz w:val="24"/>
          <w:szCs w:val="24"/>
          <w:lang w:val="en-US"/>
        </w:rPr>
        <w:t>k</w:t>
      </w:r>
      <w:r w:rsidR="00280421" w:rsidRPr="00784344">
        <w:rPr>
          <w:rStyle w:val="Bodytext211ptItalic"/>
          <w:sz w:val="24"/>
          <w:szCs w:val="24"/>
          <w:vertAlign w:val="subscript"/>
        </w:rPr>
        <w:t>д</w:t>
      </w:r>
      <w:r w:rsidRPr="00784344">
        <w:rPr>
          <w:sz w:val="24"/>
          <w:szCs w:val="24"/>
        </w:rPr>
        <w:t xml:space="preserve"> [4].</w:t>
      </w:r>
    </w:p>
    <w:p w14:paraId="754F76A1" w14:textId="65C2AB57"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t>Исключение составляют датчики температуры. Как известно из метрологии [</w:t>
      </w:r>
      <w:r w:rsidRPr="00784344">
        <w:rPr>
          <w:sz w:val="24"/>
          <w:szCs w:val="24"/>
          <w:highlight w:val="yellow"/>
        </w:rPr>
        <w:t>15, 16</w:t>
      </w:r>
      <w:r w:rsidRPr="00784344">
        <w:rPr>
          <w:sz w:val="24"/>
          <w:szCs w:val="24"/>
        </w:rPr>
        <w:t xml:space="preserve">], датчики температуры измеряют не температуру среды в объекте управления, а свою собственную температуру. Поэтому, чтобы датчик температуры мог измерить температуру среды, он должен сначала прогреться до этой температуры, на что необходимо определённое время из-за инерционности тепловых процессов. Особенно это касается таких датчиков, как термометры сопротивления и термопары, которые имеют достаточно массивные корпуса, защищающие чувствительные элементы датчиков от механических повреждений. Время прогрева такого датчика в основном будет определяться временем прогрева защитного кожуха, наполнителя, занимающего пространство между </w:t>
      </w:r>
      <w:r w:rsidRPr="00784344">
        <w:rPr>
          <w:sz w:val="24"/>
          <w:szCs w:val="24"/>
        </w:rPr>
        <w:lastRenderedPageBreak/>
        <w:t>кожухом и собственно датчиком, и только потом временем прогрева самого датчика, а потому может быть довольно заметным (вспомним о времени прогрева банально</w:t>
      </w:r>
      <w:r w:rsidRPr="00784344">
        <w:rPr>
          <w:sz w:val="24"/>
          <w:szCs w:val="24"/>
        </w:rPr>
        <w:softHyphen/>
        <w:t>го медицинского термометра, которое составляет не менее 5-7 минут).</w:t>
      </w:r>
    </w:p>
    <w:p w14:paraId="5842E7EE" w14:textId="77777777" w:rsidR="00280421" w:rsidRPr="00784344" w:rsidRDefault="00D534E1" w:rsidP="00784344">
      <w:pPr>
        <w:ind w:firstLine="709"/>
        <w:jc w:val="both"/>
        <w:rPr>
          <w:rFonts w:ascii="Times New Roman" w:eastAsiaTheme="minorHAnsi" w:hAnsi="Times New Roman" w:cs="Times New Roman"/>
          <w:color w:val="auto"/>
          <w:lang w:eastAsia="en-US" w:bidi="ar-SA"/>
        </w:rPr>
      </w:pPr>
      <w:r w:rsidRPr="00784344">
        <w:rPr>
          <w:rFonts w:ascii="Times New Roman" w:hAnsi="Times New Roman" w:cs="Times New Roman"/>
        </w:rPr>
        <w:t>Если инерционность датчика температуры много меньше инерционности самого объекта управления по данному параметру, то датчик температуры</w:t>
      </w:r>
      <w:r w:rsidR="00280421" w:rsidRPr="00784344">
        <w:rPr>
          <w:rFonts w:ascii="Times New Roman" w:hAnsi="Times New Roman" w:cs="Times New Roman"/>
        </w:rPr>
        <w:t xml:space="preserve"> </w:t>
      </w:r>
      <w:r w:rsidRPr="00784344">
        <w:rPr>
          <w:rFonts w:ascii="Times New Roman" w:hAnsi="Times New Roman" w:cs="Times New Roman"/>
        </w:rPr>
        <w:t xml:space="preserve">можно моделировать усилительным эвеном с передаточной функцией </w:t>
      </w:r>
      <w:r w:rsidRPr="00784344">
        <w:rPr>
          <w:rStyle w:val="Bodytext211ptItalic"/>
          <w:rFonts w:eastAsia="Microsoft Sans Serif"/>
          <w:sz w:val="24"/>
          <w:szCs w:val="24"/>
          <w:lang w:val="en-US" w:eastAsia="en-US" w:bidi="en-US"/>
        </w:rPr>
        <w:t>W</w:t>
      </w:r>
      <w:r w:rsidR="00280421" w:rsidRPr="00784344">
        <w:rPr>
          <w:rStyle w:val="Bodytext211ptItalic"/>
          <w:rFonts w:eastAsia="Microsoft Sans Serif"/>
          <w:sz w:val="24"/>
          <w:szCs w:val="24"/>
          <w:vertAlign w:val="subscript"/>
          <w:lang w:eastAsia="en-US" w:bidi="en-US"/>
        </w:rPr>
        <w:t>д</w:t>
      </w:r>
      <w:r w:rsidRPr="00784344">
        <w:rPr>
          <w:rStyle w:val="Bodytext211ptItalic"/>
          <w:rFonts w:eastAsia="Microsoft Sans Serif"/>
          <w:sz w:val="24"/>
          <w:szCs w:val="24"/>
          <w:lang w:eastAsia="en-US" w:bidi="en-US"/>
        </w:rPr>
        <w:t>(</w:t>
      </w:r>
      <w:r w:rsidRPr="00784344">
        <w:rPr>
          <w:rStyle w:val="Bodytext211ptItalic"/>
          <w:rFonts w:eastAsia="Microsoft Sans Serif"/>
          <w:sz w:val="24"/>
          <w:szCs w:val="24"/>
          <w:lang w:val="en-US" w:eastAsia="en-US" w:bidi="en-US"/>
        </w:rPr>
        <w:t>p</w:t>
      </w:r>
      <w:r w:rsidRPr="00784344">
        <w:rPr>
          <w:rStyle w:val="Bodytext211ptItalic"/>
          <w:rFonts w:eastAsia="Microsoft Sans Serif"/>
          <w:sz w:val="24"/>
          <w:szCs w:val="24"/>
          <w:lang w:eastAsia="en-US" w:bidi="en-US"/>
        </w:rPr>
        <w:t xml:space="preserve">) </w:t>
      </w:r>
      <w:r w:rsidRPr="00784344">
        <w:rPr>
          <w:rStyle w:val="Bodytext211ptItalic"/>
          <w:rFonts w:eastAsia="Microsoft Sans Serif"/>
          <w:sz w:val="24"/>
          <w:szCs w:val="24"/>
        </w:rPr>
        <w:t xml:space="preserve">= </w:t>
      </w:r>
      <w:r w:rsidR="00280421" w:rsidRPr="00784344">
        <w:rPr>
          <w:rStyle w:val="Bodytext211ptItalic"/>
          <w:rFonts w:eastAsia="Microsoft Sans Serif"/>
          <w:sz w:val="24"/>
          <w:szCs w:val="24"/>
          <w:lang w:val="en-US"/>
        </w:rPr>
        <w:t>k</w:t>
      </w:r>
      <w:r w:rsidR="00280421" w:rsidRPr="00784344">
        <w:rPr>
          <w:rStyle w:val="Bodytext211ptItalic"/>
          <w:rFonts w:eastAsia="Microsoft Sans Serif"/>
          <w:sz w:val="24"/>
          <w:szCs w:val="24"/>
          <w:vertAlign w:val="subscript"/>
        </w:rPr>
        <w:t>д</w:t>
      </w:r>
      <w:r w:rsidRPr="00784344">
        <w:rPr>
          <w:rStyle w:val="Bodytext211ptItalic"/>
          <w:rFonts w:eastAsia="Microsoft Sans Serif"/>
          <w:sz w:val="24"/>
          <w:szCs w:val="24"/>
        </w:rPr>
        <w:t>),</w:t>
      </w:r>
      <w:r w:rsidRPr="00784344">
        <w:rPr>
          <w:rFonts w:ascii="Times New Roman" w:hAnsi="Times New Roman" w:cs="Times New Roman"/>
        </w:rPr>
        <w:t xml:space="preserve"> а если инерционность датчика соизмерима с инерционностью объекта, то датчик температуры уже следует моделировать инерционным звеном, например апериодическим звеном </w:t>
      </w:r>
      <w:r w:rsidR="00280421" w:rsidRPr="00784344">
        <w:rPr>
          <w:rFonts w:ascii="Times New Roman" w:hAnsi="Times New Roman" w:cs="Times New Roman"/>
        </w:rPr>
        <w:t>1</w:t>
      </w:r>
      <w:r w:rsidRPr="00784344">
        <w:rPr>
          <w:rFonts w:ascii="Times New Roman" w:hAnsi="Times New Roman" w:cs="Times New Roman"/>
        </w:rPr>
        <w:t xml:space="preserve"> -го порядка, передаточная функция которого </w:t>
      </w:r>
      <w:r w:rsidRPr="00784344">
        <w:rPr>
          <w:rFonts w:ascii="Times New Roman" w:eastAsiaTheme="minorHAnsi" w:hAnsi="Times New Roman" w:cs="Times New Roman"/>
          <w:color w:val="auto"/>
          <w:lang w:eastAsia="en-US" w:bidi="ar-SA"/>
        </w:rPr>
        <w:t>имеет вид</w:t>
      </w:r>
    </w:p>
    <w:p w14:paraId="09F9A7DB" w14:textId="363BF061" w:rsidR="00280421" w:rsidRPr="00784344" w:rsidRDefault="00280421" w:rsidP="00784344">
      <w:pPr>
        <w:ind w:firstLine="709"/>
        <w:jc w:val="right"/>
        <w:rPr>
          <w:rFonts w:ascii="Times New Roman" w:eastAsiaTheme="minorHAnsi" w:hAnsi="Times New Roman" w:cs="Times New Roman"/>
          <w:color w:val="auto"/>
          <w:lang w:eastAsia="en-US" w:bidi="ar-SA"/>
        </w:rPr>
      </w:pP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W</m:t>
            </m:r>
          </m:e>
          <m:sub>
            <m:r>
              <w:rPr>
                <w:rFonts w:ascii="Cambria Math" w:eastAsiaTheme="minorHAnsi" w:hAnsi="Cambria Math" w:cs="Times New Roman"/>
                <w:color w:val="auto"/>
                <w:lang w:eastAsia="en-US" w:bidi="ar-SA"/>
              </w:rPr>
              <m:t>∂</m:t>
            </m:r>
          </m:sub>
        </m:sSub>
        <m:d>
          <m:dPr>
            <m:ctrlPr>
              <w:rPr>
                <w:rFonts w:ascii="Cambria Math" w:eastAsiaTheme="minorHAnsi" w:hAnsi="Cambria Math" w:cs="Times New Roman"/>
                <w:color w:val="auto"/>
                <w:lang w:eastAsia="en-US" w:bidi="ar-SA"/>
              </w:rPr>
            </m:ctrlPr>
          </m:dPr>
          <m:e>
            <m:r>
              <w:rPr>
                <w:rFonts w:ascii="Cambria Math" w:eastAsiaTheme="minorHAnsi" w:hAnsi="Cambria Math" w:cs="Times New Roman"/>
                <w:color w:val="auto"/>
                <w:lang w:eastAsia="en-US" w:bidi="ar-SA"/>
              </w:rPr>
              <m:t>p</m:t>
            </m:r>
          </m:e>
        </m:d>
        <m:r>
          <m:rPr>
            <m:sty m:val="p"/>
          </m:rPr>
          <w:rPr>
            <w:rFonts w:ascii="Cambria Math" w:eastAsiaTheme="minorHAnsi" w:hAnsi="Cambria Math" w:cs="Times New Roman"/>
            <w:color w:val="auto"/>
            <w:lang w:eastAsia="en-US" w:bidi="ar-SA"/>
          </w:rPr>
          <m:t>=</m:t>
        </m:r>
        <m:f>
          <m:fPr>
            <m:ctrlPr>
              <w:rPr>
                <w:rFonts w:ascii="Cambria Math" w:eastAsiaTheme="minorHAnsi" w:hAnsi="Cambria Math" w:cs="Times New Roman"/>
                <w:color w:val="auto"/>
                <w:lang w:eastAsia="en-US" w:bidi="ar-SA"/>
              </w:rPr>
            </m:ctrlPr>
          </m:fPr>
          <m:num>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w:rPr>
                    <w:rFonts w:ascii="Cambria Math" w:eastAsiaTheme="minorHAnsi" w:hAnsi="Cambria Math" w:cs="Times New Roman"/>
                    <w:color w:val="auto"/>
                    <w:lang w:eastAsia="en-US" w:bidi="ar-SA"/>
                  </w:rPr>
                  <m:t>∂</m:t>
                </m:r>
              </m:sub>
            </m:sSub>
          </m:num>
          <m:den>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w:rPr>
                    <w:rFonts w:ascii="Cambria Math" w:eastAsiaTheme="minorHAnsi" w:hAnsi="Cambria Math" w:cs="Times New Roman"/>
                    <w:color w:val="auto"/>
                    <w:lang w:eastAsia="en-US" w:bidi="ar-SA"/>
                  </w:rPr>
                  <m:t>∂</m:t>
                </m:r>
              </m:sub>
            </m:sSub>
            <m:r>
              <w:rPr>
                <w:rFonts w:ascii="Cambria Math" w:eastAsiaTheme="minorHAnsi" w:hAnsi="Cambria Math" w:cs="Times New Roman"/>
                <w:color w:val="auto"/>
                <w:lang w:eastAsia="en-US" w:bidi="ar-SA"/>
              </w:rPr>
              <m:t>p</m:t>
            </m:r>
            <m:r>
              <m:rPr>
                <m:sty m:val="p"/>
              </m:rPr>
              <w:rPr>
                <w:rFonts w:ascii="Cambria Math" w:eastAsiaTheme="minorHAnsi" w:hAnsi="Cambria Math" w:cs="Times New Roman"/>
                <w:color w:val="auto"/>
                <w:lang w:eastAsia="en-US" w:bidi="ar-SA"/>
              </w:rPr>
              <m:t>+1</m:t>
            </m:r>
          </m:den>
        </m:f>
      </m:oMath>
      <w:r w:rsidR="00912AB3" w:rsidRPr="00784344">
        <w:rPr>
          <w:rFonts w:ascii="Times New Roman" w:eastAsiaTheme="minorEastAsia" w:hAnsi="Times New Roman" w:cs="Times New Roman"/>
          <w:color w:val="auto"/>
          <w:lang w:eastAsia="en-US" w:bidi="ar-SA"/>
        </w:rPr>
        <w:t xml:space="preserve">                                     (2.4)</w:t>
      </w:r>
    </w:p>
    <w:p w14:paraId="3C279B41" w14:textId="4E8DB58F" w:rsidR="00D534E1" w:rsidRPr="00784344" w:rsidRDefault="00D534E1"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В первом случае при моделировании датчика подлежит определению только один параметр - коэффициент усиления датчика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w:rPr>
                <w:rFonts w:ascii="Cambria Math" w:eastAsiaTheme="minorHAnsi" w:hAnsi="Cambria Math" w:cs="Times New Roman"/>
                <w:color w:val="auto"/>
                <w:lang w:eastAsia="en-US" w:bidi="ar-SA"/>
              </w:rPr>
              <m:t>∂</m:t>
            </m:r>
          </m:sub>
        </m:sSub>
      </m:oMath>
      <w:r w:rsidRPr="00784344">
        <w:rPr>
          <w:rFonts w:ascii="Times New Roman" w:eastAsiaTheme="minorHAnsi" w:hAnsi="Times New Roman" w:cs="Times New Roman"/>
          <w:color w:val="auto"/>
          <w:lang w:eastAsia="en-US" w:bidi="ar-SA"/>
        </w:rPr>
        <w:t xml:space="preserve"> , а во втором, кроме коэффициента усиления, придётся определять и постоянную времени датчика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w:rPr>
                <w:rFonts w:ascii="Cambria Math" w:eastAsiaTheme="minorHAnsi" w:hAnsi="Cambria Math" w:cs="Times New Roman"/>
                <w:color w:val="auto"/>
                <w:lang w:eastAsia="en-US" w:bidi="ar-SA"/>
              </w:rPr>
              <m:t>∂</m:t>
            </m:r>
          </m:sub>
        </m:sSub>
      </m:oMath>
      <w:r w:rsidRPr="00784344">
        <w:rPr>
          <w:rFonts w:ascii="Times New Roman" w:eastAsiaTheme="minorHAnsi" w:hAnsi="Times New Roman" w:cs="Times New Roman"/>
          <w:i/>
          <w:iCs/>
          <w:color w:val="auto"/>
          <w:lang w:eastAsia="en-US" w:bidi="ar-SA"/>
        </w:rPr>
        <w:t>.</w:t>
      </w:r>
    </w:p>
    <w:p w14:paraId="567BF0A4" w14:textId="76D14B9A" w:rsidR="00D534E1" w:rsidRPr="00784344" w:rsidRDefault="00D534E1" w:rsidP="00784344">
      <w:pPr>
        <w:ind w:firstLine="709"/>
        <w:jc w:val="both"/>
        <w:rPr>
          <w:rFonts w:ascii="Times New Roman" w:hAnsi="Times New Roman" w:cs="Times New Roman"/>
        </w:rPr>
      </w:pPr>
      <w:r w:rsidRPr="00784344">
        <w:rPr>
          <w:rFonts w:ascii="Times New Roman" w:eastAsiaTheme="minorHAnsi" w:hAnsi="Times New Roman" w:cs="Times New Roman"/>
          <w:color w:val="auto"/>
          <w:lang w:eastAsia="en-US" w:bidi="ar-SA"/>
        </w:rPr>
        <w:t>Рассмотрим сначала, как можно оценить коэффициент усиления датчика температуры. Т.</w:t>
      </w:r>
      <w:r w:rsidR="00912AB3" w:rsidRPr="00784344">
        <w:rPr>
          <w:rFonts w:ascii="Times New Roman" w:eastAsiaTheme="minorHAnsi" w:hAnsi="Times New Roman" w:cs="Times New Roman"/>
          <w:color w:val="auto"/>
          <w:lang w:eastAsia="en-US" w:bidi="ar-SA"/>
        </w:rPr>
        <w:t> </w:t>
      </w:r>
      <w:r w:rsidRPr="00784344">
        <w:rPr>
          <w:rFonts w:ascii="Times New Roman" w:eastAsiaTheme="minorHAnsi" w:hAnsi="Times New Roman" w:cs="Times New Roman"/>
          <w:color w:val="auto"/>
          <w:lang w:eastAsia="en-US" w:bidi="ar-SA"/>
        </w:rPr>
        <w:t>к. большинство самых распространённых промышленных датчиков температуры (термометры сопротивления, термопары) в настоящее время снабжены преобразователями</w:t>
      </w:r>
      <w:r w:rsidRPr="00784344">
        <w:rPr>
          <w:rFonts w:ascii="Times New Roman" w:hAnsi="Times New Roman" w:cs="Times New Roman"/>
        </w:rPr>
        <w:t xml:space="preserve"> выходных сигналов датчиков в унифицированный сигнал дистанционной передачи, что обеспечи</w:t>
      </w:r>
      <w:r w:rsidRPr="00784344">
        <w:rPr>
          <w:rFonts w:ascii="Times New Roman" w:hAnsi="Times New Roman" w:cs="Times New Roman"/>
        </w:rPr>
        <w:softHyphen/>
        <w:t>вает определённые преимущества в передаче информации [</w:t>
      </w:r>
      <w:r w:rsidRPr="00784344">
        <w:rPr>
          <w:rFonts w:ascii="Times New Roman" w:hAnsi="Times New Roman" w:cs="Times New Roman"/>
          <w:highlight w:val="yellow"/>
        </w:rPr>
        <w:t>16</w:t>
      </w:r>
      <w:r w:rsidRPr="00784344">
        <w:rPr>
          <w:rFonts w:ascii="Times New Roman" w:hAnsi="Times New Roman" w:cs="Times New Roman"/>
        </w:rPr>
        <w:t xml:space="preserve">], в частности, например, возможность обойтись при построении АСУ ТП без применения дополнительных нормирующих преобразователей, без специальных по составу соединительных проводов (для термопар) или особых схем их подключения (для термометров сопротивления). В этом случае имеет смысл моделировать датчик температуры вместе с преобразователем, тем более что они представляют собой единую конструкцию, т. к. преобразователи размещаются в головках защитных кожухов этих датчиков </w:t>
      </w:r>
      <w:r w:rsidRPr="00784344">
        <w:rPr>
          <w:rFonts w:ascii="Times New Roman" w:hAnsi="Times New Roman" w:cs="Times New Roman"/>
          <w:highlight w:val="yellow"/>
        </w:rPr>
        <w:t>[17</w:t>
      </w:r>
      <w:r w:rsidRPr="00784344">
        <w:rPr>
          <w:rFonts w:ascii="Times New Roman" w:hAnsi="Times New Roman" w:cs="Times New Roman"/>
        </w:rPr>
        <w:t xml:space="preserve">]. Таким образом, датчик температуры с преобразователем </w:t>
      </w:r>
      <w:proofErr w:type="gramStart"/>
      <w:r w:rsidRPr="00784344">
        <w:rPr>
          <w:rFonts w:ascii="Times New Roman" w:hAnsi="Times New Roman" w:cs="Times New Roman"/>
        </w:rPr>
        <w:t>- это</w:t>
      </w:r>
      <w:proofErr w:type="gramEnd"/>
      <w:r w:rsidRPr="00784344">
        <w:rPr>
          <w:rFonts w:ascii="Times New Roman" w:hAnsi="Times New Roman" w:cs="Times New Roman"/>
        </w:rPr>
        <w:t xml:space="preserve"> динамическое звено, входной величиной которого является температура </w:t>
      </w:r>
      <w:r w:rsidR="00280421" w:rsidRPr="00784344">
        <w:rPr>
          <w:rFonts w:ascii="Times New Roman" w:hAnsi="Times New Roman" w:cs="Times New Roman"/>
          <w:i/>
          <w:iCs/>
          <w:lang w:val="en-US"/>
        </w:rPr>
        <w:t>t</w:t>
      </w:r>
      <w:r w:rsidRPr="00784344">
        <w:rPr>
          <w:rFonts w:ascii="Times New Roman" w:hAnsi="Times New Roman" w:cs="Times New Roman"/>
        </w:rPr>
        <w:t xml:space="preserve"> (°С), а выходной - постоянный ток </w:t>
      </w:r>
      <w:r w:rsidR="00280421" w:rsidRPr="00784344">
        <w:rPr>
          <w:rFonts w:ascii="Times New Roman" w:hAnsi="Times New Roman" w:cs="Times New Roman"/>
          <w:i/>
          <w:iCs/>
          <w:lang w:val="en-US"/>
        </w:rPr>
        <w:t>I</w:t>
      </w:r>
      <w:r w:rsidRPr="00784344">
        <w:rPr>
          <w:rFonts w:ascii="Times New Roman" w:hAnsi="Times New Roman" w:cs="Times New Roman"/>
        </w:rPr>
        <w:t xml:space="preserve"> (</w:t>
      </w:r>
      <w:r w:rsidR="00280421" w:rsidRPr="00784344">
        <w:rPr>
          <w:rFonts w:ascii="Times New Roman" w:hAnsi="Times New Roman" w:cs="Times New Roman"/>
          <w:lang w:val="en-US"/>
        </w:rPr>
        <w:t>m</w:t>
      </w:r>
      <w:r w:rsidRPr="00784344">
        <w:rPr>
          <w:rFonts w:ascii="Times New Roman" w:hAnsi="Times New Roman" w:cs="Times New Roman"/>
        </w:rPr>
        <w:t xml:space="preserve">А) в диапазоне 4...20 </w:t>
      </w:r>
      <w:r w:rsidR="00280421" w:rsidRPr="00784344">
        <w:rPr>
          <w:rFonts w:ascii="Times New Roman" w:hAnsi="Times New Roman" w:cs="Times New Roman"/>
          <w:lang w:val="en-US"/>
        </w:rPr>
        <w:t>m</w:t>
      </w:r>
      <w:r w:rsidRPr="00784344">
        <w:rPr>
          <w:rFonts w:ascii="Times New Roman" w:hAnsi="Times New Roman" w:cs="Times New Roman"/>
        </w:rPr>
        <w:t>А.</w:t>
      </w:r>
    </w:p>
    <w:p w14:paraId="6BCBB039" w14:textId="487157FB" w:rsidR="00D534E1" w:rsidRPr="00784344" w:rsidRDefault="00D534E1" w:rsidP="00784344">
      <w:pPr>
        <w:pStyle w:val="Bodytext20"/>
        <w:shd w:val="clear" w:color="auto" w:fill="auto"/>
        <w:spacing w:before="0" w:line="240" w:lineRule="auto"/>
        <w:ind w:firstLine="709"/>
        <w:rPr>
          <w:sz w:val="24"/>
          <w:szCs w:val="24"/>
        </w:rPr>
      </w:pPr>
      <w:r w:rsidRPr="00784344">
        <w:rPr>
          <w:sz w:val="24"/>
          <w:szCs w:val="24"/>
        </w:rPr>
        <w:lastRenderedPageBreak/>
        <w:t xml:space="preserve">Как известно из ТАУ </w:t>
      </w:r>
      <w:r w:rsidRPr="009A4D22">
        <w:rPr>
          <w:sz w:val="24"/>
          <w:szCs w:val="24"/>
          <w:highlight w:val="yellow"/>
        </w:rPr>
        <w:t>[4, 5],</w:t>
      </w:r>
      <w:r w:rsidRPr="00784344">
        <w:rPr>
          <w:sz w:val="24"/>
          <w:szCs w:val="24"/>
        </w:rPr>
        <w:t xml:space="preserve"> коэффициент усиления безынерционного звена можно определить из его статической характеристики. Для её построения по оси абсцисс необходимо отложить диапазон измеряемых выбранным датчиком температур, например от </w:t>
      </w:r>
      <w:proofErr w:type="spellStart"/>
      <w:r w:rsidRPr="00784344">
        <w:rPr>
          <w:rStyle w:val="Bodytext211ptItalic"/>
          <w:sz w:val="24"/>
          <w:szCs w:val="24"/>
          <w:lang w:val="en-US" w:eastAsia="en-US" w:bidi="en-US"/>
        </w:rPr>
        <w:t>t</w:t>
      </w:r>
      <w:r w:rsidRPr="00784344">
        <w:rPr>
          <w:rStyle w:val="Bodytext211ptItalic"/>
          <w:sz w:val="24"/>
          <w:szCs w:val="24"/>
          <w:vertAlign w:val="subscript"/>
          <w:lang w:val="en-US" w:eastAsia="en-US" w:bidi="en-US"/>
        </w:rPr>
        <w:t>min</w:t>
      </w:r>
      <w:proofErr w:type="spellEnd"/>
      <w:r w:rsidRPr="00784344">
        <w:rPr>
          <w:sz w:val="24"/>
          <w:szCs w:val="24"/>
          <w:lang w:eastAsia="en-US" w:bidi="en-US"/>
        </w:rPr>
        <w:t xml:space="preserve"> </w:t>
      </w:r>
      <w:r w:rsidRPr="00784344">
        <w:rPr>
          <w:sz w:val="24"/>
          <w:szCs w:val="24"/>
        </w:rPr>
        <w:t xml:space="preserve">(°С) до </w:t>
      </w:r>
      <w:proofErr w:type="spellStart"/>
      <w:r w:rsidRPr="00784344">
        <w:rPr>
          <w:rStyle w:val="Bodytext211ptItalic"/>
          <w:sz w:val="24"/>
          <w:szCs w:val="24"/>
          <w:lang w:val="en-US" w:eastAsia="en-US" w:bidi="en-US"/>
        </w:rPr>
        <w:t>t</w:t>
      </w:r>
      <w:r w:rsidRPr="00784344">
        <w:rPr>
          <w:rStyle w:val="Bodytext211ptItalic"/>
          <w:sz w:val="24"/>
          <w:szCs w:val="24"/>
          <w:vertAlign w:val="subscript"/>
          <w:lang w:val="en-US" w:eastAsia="en-US" w:bidi="en-US"/>
        </w:rPr>
        <w:t>max</w:t>
      </w:r>
      <w:proofErr w:type="spellEnd"/>
      <w:r w:rsidRPr="00784344">
        <w:rPr>
          <w:sz w:val="24"/>
          <w:szCs w:val="24"/>
          <w:lang w:eastAsia="en-US" w:bidi="en-US"/>
        </w:rPr>
        <w:t xml:space="preserve"> </w:t>
      </w:r>
      <w:r w:rsidRPr="00784344">
        <w:rPr>
          <w:sz w:val="24"/>
          <w:szCs w:val="24"/>
        </w:rPr>
        <w:t xml:space="preserve">(°С), а по оси ординат - диапазон унифицированного токового сигнала дистанционной передачи, которым и будут передаваться все изменения температуры в указанном диапазоне. Графически статическая характеристика датчика температуры с унифицированным выходным сигналом 4...20 </w:t>
      </w:r>
      <w:r w:rsidR="00280421" w:rsidRPr="00784344">
        <w:rPr>
          <w:sz w:val="24"/>
          <w:szCs w:val="24"/>
          <w:lang w:val="en-US"/>
        </w:rPr>
        <w:t>m</w:t>
      </w:r>
      <w:r w:rsidRPr="00784344">
        <w:rPr>
          <w:sz w:val="24"/>
          <w:szCs w:val="24"/>
        </w:rPr>
        <w:t>А (в линейном приближении, если пренебречь небольшой нелинейностью характеристики) показана на рис. 5.</w:t>
      </w:r>
    </w:p>
    <w:p w14:paraId="00346316" w14:textId="6206ADA0" w:rsidR="00D534E1" w:rsidRPr="00784344" w:rsidRDefault="00D534E1" w:rsidP="00784344">
      <w:pPr>
        <w:ind w:firstLine="709"/>
        <w:jc w:val="both"/>
        <w:rPr>
          <w:rFonts w:ascii="Times New Roman" w:hAnsi="Times New Roman" w:cs="Times New Roman"/>
        </w:rPr>
      </w:pPr>
      <w:r w:rsidRPr="00784344">
        <w:rPr>
          <w:rFonts w:ascii="Times New Roman" w:hAnsi="Times New Roman" w:cs="Times New Roman"/>
        </w:rPr>
        <w:t>Тогда, как следует из приведённой графической зависимости, коэффициент усиления датчика можно определить следующим образом:</w:t>
      </w:r>
    </w:p>
    <w:p w14:paraId="100EFC00" w14:textId="721CEF27" w:rsidR="00FB16E7" w:rsidRPr="00784344" w:rsidRDefault="00415D0A" w:rsidP="00784344">
      <w:pPr>
        <w:ind w:firstLine="709"/>
        <w:jc w:val="right"/>
        <w:rPr>
          <w:rFonts w:ascii="Times New Roman" w:hAnsi="Times New Roman" w:cs="Times New Roman"/>
        </w:rPr>
      </w:pPr>
      <w:r w:rsidRPr="00784344">
        <w:rPr>
          <w:rFonts w:ascii="Times New Roman" w:hAnsi="Times New Roman" w:cs="Times New Roman"/>
        </w:rPr>
        <w:drawing>
          <wp:inline distT="0" distB="0" distL="0" distR="0" wp14:anchorId="5923B091" wp14:editId="267C6E6D">
            <wp:extent cx="1523780" cy="32950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1523780" cy="329502"/>
                    </a:xfrm>
                    <a:prstGeom prst="rect">
                      <a:avLst/>
                    </a:prstGeom>
                    <a:noFill/>
                  </pic:spPr>
                </pic:pic>
              </a:graphicData>
            </a:graphic>
          </wp:inline>
        </w:drawing>
      </w:r>
      <w:r w:rsidR="00912AB3" w:rsidRPr="00784344">
        <w:rPr>
          <w:rFonts w:ascii="Times New Roman" w:hAnsi="Times New Roman" w:cs="Times New Roman"/>
        </w:rPr>
        <w:t xml:space="preserve">                                     (5)</w:t>
      </w:r>
    </w:p>
    <w:p w14:paraId="29C3435A" w14:textId="6479F631" w:rsidR="00D534E1" w:rsidRPr="00784344" w:rsidRDefault="00D534E1" w:rsidP="00784344">
      <w:pPr>
        <w:ind w:firstLine="709"/>
        <w:jc w:val="both"/>
        <w:rPr>
          <w:rFonts w:ascii="Times New Roman" w:hAnsi="Times New Roman" w:cs="Times New Roman"/>
        </w:rPr>
      </w:pPr>
    </w:p>
    <w:p w14:paraId="72FF4700" w14:textId="67470022" w:rsidR="00415D0A" w:rsidRPr="00784344" w:rsidRDefault="00415D0A" w:rsidP="00784344">
      <w:pPr>
        <w:ind w:firstLine="709"/>
        <w:jc w:val="center"/>
        <w:rPr>
          <w:rFonts w:ascii="Times New Roman" w:hAnsi="Times New Roman" w:cs="Times New Roman"/>
        </w:rPr>
      </w:pPr>
      <w:r w:rsidRPr="00784344">
        <w:rPr>
          <w:rFonts w:ascii="Times New Roman" w:hAnsi="Times New Roman" w:cs="Times New Roman"/>
        </w:rPr>
        <w:drawing>
          <wp:inline distT="0" distB="0" distL="0" distR="0" wp14:anchorId="12272C9E" wp14:editId="051200B3">
            <wp:extent cx="2269305" cy="1710046"/>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rightnessContrast bright="16000" contrast="59000"/>
                              </a14:imgEffect>
                            </a14:imgLayer>
                          </a14:imgProps>
                        </a:ext>
                      </a:extLst>
                    </a:blip>
                    <a:srcRect l="16227" t="46436" r="55930" b="16264"/>
                    <a:stretch/>
                  </pic:blipFill>
                  <pic:spPr bwMode="auto">
                    <a:xfrm>
                      <a:off x="0" y="0"/>
                      <a:ext cx="2278875" cy="1717258"/>
                    </a:xfrm>
                    <a:prstGeom prst="rect">
                      <a:avLst/>
                    </a:prstGeom>
                    <a:ln>
                      <a:noFill/>
                    </a:ln>
                    <a:extLst>
                      <a:ext uri="{53640926-AAD7-44D8-BBD7-CCE9431645EC}">
                        <a14:shadowObscured xmlns:a14="http://schemas.microsoft.com/office/drawing/2010/main"/>
                      </a:ext>
                    </a:extLst>
                  </pic:spPr>
                </pic:pic>
              </a:graphicData>
            </a:graphic>
          </wp:inline>
        </w:drawing>
      </w:r>
    </w:p>
    <w:p w14:paraId="29DCFF4E" w14:textId="016DC170" w:rsidR="00912AB3" w:rsidRPr="00784344" w:rsidRDefault="00912AB3" w:rsidP="00784344">
      <w:pPr>
        <w:ind w:firstLine="709"/>
        <w:jc w:val="center"/>
        <w:rPr>
          <w:rFonts w:ascii="Times New Roman" w:hAnsi="Times New Roman" w:cs="Times New Roman"/>
        </w:rPr>
      </w:pPr>
      <w:r w:rsidRPr="00784344">
        <w:rPr>
          <w:rFonts w:ascii="Times New Roman" w:hAnsi="Times New Roman" w:cs="Times New Roman"/>
        </w:rPr>
        <w:t>Рис. 5. Приближенное определение коэффициента усиления датчика</w:t>
      </w:r>
    </w:p>
    <w:p w14:paraId="67CAB286" w14:textId="1EB18C5A" w:rsidR="00912AB3" w:rsidRPr="00784344" w:rsidRDefault="00912AB3" w:rsidP="00784344">
      <w:pPr>
        <w:ind w:firstLine="709"/>
        <w:jc w:val="both"/>
        <w:rPr>
          <w:rFonts w:ascii="Times New Roman" w:hAnsi="Times New Roman" w:cs="Times New Roman"/>
        </w:rPr>
      </w:pPr>
    </w:p>
    <w:p w14:paraId="26D468EF" w14:textId="77777777"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Примечания:</w:t>
      </w:r>
    </w:p>
    <w:p w14:paraId="3DCA60AE" w14:textId="5E91C3A1"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Аналогичным образом можно определить в линейном приближении и коэффициенты усиления датчиков других технологических параметров объектов управления, когда эти датчики конструктивно совмещены с преобразователями измеряемого параметра в унифицированный сигнал дистанционной передачи.</w:t>
      </w:r>
    </w:p>
    <w:p w14:paraId="17EBD478" w14:textId="6AA29663"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lastRenderedPageBreak/>
        <w:t>Встречаются производства, где передачу информации от датчиков температур (термометров сопротивления или термопар) предпочитают по различным соображениям проводить традици</w:t>
      </w:r>
      <w:r w:rsidRPr="00784344">
        <w:rPr>
          <w:rFonts w:ascii="Times New Roman" w:eastAsiaTheme="minorHAnsi" w:hAnsi="Times New Roman" w:cs="Times New Roman"/>
          <w:color w:val="auto"/>
          <w:lang w:eastAsia="en-US" w:bidi="ar-SA"/>
        </w:rPr>
        <w:softHyphen/>
        <w:t>онными способами (т. е. без применения преобразователей) и под</w:t>
      </w:r>
      <w:r w:rsidRPr="00784344">
        <w:rPr>
          <w:rFonts w:ascii="Times New Roman" w:eastAsiaTheme="minorHAnsi" w:hAnsi="Times New Roman" w:cs="Times New Roman"/>
          <w:color w:val="auto"/>
          <w:lang w:eastAsia="en-US" w:bidi="ar-SA"/>
        </w:rPr>
        <w:softHyphen/>
        <w:t>ключать термометры сопротивления и термопары к соответ</w:t>
      </w:r>
      <w:r w:rsidRPr="00784344">
        <w:rPr>
          <w:rFonts w:ascii="Times New Roman" w:eastAsiaTheme="minorHAnsi" w:hAnsi="Times New Roman" w:cs="Times New Roman"/>
          <w:color w:val="auto"/>
          <w:lang w:eastAsia="en-US" w:bidi="ar-SA"/>
        </w:rPr>
        <w:softHyphen/>
        <w:t xml:space="preserve">ствующим модулям аналогового ввода управляющего контроллера. Тогда, если применить аналогичную методику оценки коэффициента усиления датчика, он будет иметь другую размерность. </w:t>
      </w:r>
    </w:p>
    <w:p w14:paraId="25139B74" w14:textId="77777777" w:rsidR="001508D2"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Если инерционность датчика соизмерима с инерционностью объекта, то датчик температуры, как уже говорилось, следует моделировать инерционным звеном, например апериодическим звеном 1-го порядка. </w:t>
      </w:r>
    </w:p>
    <w:p w14:paraId="2B8D1ED3" w14:textId="77777777" w:rsidR="001508D2"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Тогда в передаточной функции звена </w:t>
      </w:r>
    </w:p>
    <w:p w14:paraId="54B3F458" w14:textId="77777777" w:rsidR="001508D2" w:rsidRPr="00784344" w:rsidRDefault="001508D2" w:rsidP="00784344">
      <w:pPr>
        <w:ind w:firstLine="709"/>
        <w:jc w:val="both"/>
        <w:rPr>
          <w:rFonts w:ascii="Times New Roman" w:eastAsiaTheme="minorHAnsi" w:hAnsi="Times New Roman" w:cs="Times New Roman"/>
          <w:color w:val="auto"/>
          <w:lang w:eastAsia="en-US" w:bidi="ar-SA"/>
        </w:rPr>
      </w:pPr>
    </w:p>
    <w:p w14:paraId="3B4E59E3" w14:textId="62DD234F" w:rsidR="001508D2" w:rsidRPr="00784344" w:rsidRDefault="001508D2" w:rsidP="00784344">
      <w:pPr>
        <w:ind w:firstLine="709"/>
        <w:jc w:val="right"/>
        <w:rPr>
          <w:rFonts w:ascii="Times New Roman" w:eastAsiaTheme="minorHAnsi" w:hAnsi="Times New Roman" w:cs="Times New Roman"/>
          <w:color w:val="auto"/>
          <w:lang w:eastAsia="en-US" w:bidi="ar-SA"/>
        </w:rPr>
      </w:pP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W</m:t>
            </m:r>
          </m:e>
          <m:sub>
            <m:r>
              <w:rPr>
                <w:rFonts w:ascii="Cambria Math" w:eastAsiaTheme="minorHAnsi" w:hAnsi="Cambria Math" w:cs="Times New Roman"/>
                <w:color w:val="auto"/>
                <w:lang w:eastAsia="en-US" w:bidi="ar-SA"/>
              </w:rPr>
              <m:t>∂</m:t>
            </m:r>
          </m:sub>
        </m:sSub>
        <m:d>
          <m:dPr>
            <m:ctrlPr>
              <w:rPr>
                <w:rFonts w:ascii="Cambria Math" w:eastAsiaTheme="minorHAnsi" w:hAnsi="Cambria Math" w:cs="Times New Roman"/>
                <w:color w:val="auto"/>
                <w:lang w:eastAsia="en-US" w:bidi="ar-SA"/>
              </w:rPr>
            </m:ctrlPr>
          </m:dPr>
          <m:e>
            <m:r>
              <w:rPr>
                <w:rFonts w:ascii="Cambria Math" w:eastAsiaTheme="minorHAnsi" w:hAnsi="Cambria Math" w:cs="Times New Roman"/>
                <w:color w:val="auto"/>
                <w:lang w:eastAsia="en-US" w:bidi="ar-SA"/>
              </w:rPr>
              <m:t>p</m:t>
            </m:r>
          </m:e>
        </m:d>
        <m:r>
          <m:rPr>
            <m:sty m:val="p"/>
          </m:rPr>
          <w:rPr>
            <w:rFonts w:ascii="Cambria Math" w:eastAsiaTheme="minorHAnsi" w:hAnsi="Cambria Math" w:cs="Times New Roman"/>
            <w:color w:val="auto"/>
            <w:lang w:eastAsia="en-US" w:bidi="ar-SA"/>
          </w:rPr>
          <m:t>=</m:t>
        </m:r>
        <m:f>
          <m:fPr>
            <m:ctrlPr>
              <w:rPr>
                <w:rFonts w:ascii="Cambria Math" w:eastAsiaTheme="minorHAnsi" w:hAnsi="Cambria Math" w:cs="Times New Roman"/>
                <w:color w:val="auto"/>
                <w:lang w:eastAsia="en-US" w:bidi="ar-SA"/>
              </w:rPr>
            </m:ctrlPr>
          </m:fPr>
          <m:num>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w:rPr>
                    <w:rFonts w:ascii="Cambria Math" w:eastAsiaTheme="minorHAnsi" w:hAnsi="Cambria Math" w:cs="Times New Roman"/>
                    <w:color w:val="auto"/>
                    <w:lang w:eastAsia="en-US" w:bidi="ar-SA"/>
                  </w:rPr>
                  <m:t>∂</m:t>
                </m:r>
              </m:sub>
            </m:sSub>
          </m:num>
          <m:den>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w:rPr>
                    <w:rFonts w:ascii="Cambria Math" w:eastAsiaTheme="minorHAnsi" w:hAnsi="Cambria Math" w:cs="Times New Roman"/>
                    <w:color w:val="auto"/>
                    <w:lang w:eastAsia="en-US" w:bidi="ar-SA"/>
                  </w:rPr>
                  <m:t>∂</m:t>
                </m:r>
              </m:sub>
            </m:sSub>
            <m:r>
              <w:rPr>
                <w:rFonts w:ascii="Cambria Math" w:eastAsiaTheme="minorHAnsi" w:hAnsi="Cambria Math" w:cs="Times New Roman"/>
                <w:color w:val="auto"/>
                <w:lang w:eastAsia="en-US" w:bidi="ar-SA"/>
              </w:rPr>
              <m:t>p</m:t>
            </m:r>
            <m:r>
              <m:rPr>
                <m:sty m:val="p"/>
              </m:rPr>
              <w:rPr>
                <w:rFonts w:ascii="Cambria Math" w:eastAsiaTheme="minorHAnsi" w:hAnsi="Cambria Math" w:cs="Times New Roman"/>
                <w:color w:val="auto"/>
                <w:lang w:eastAsia="en-US" w:bidi="ar-SA"/>
              </w:rPr>
              <m:t>+1</m:t>
            </m:r>
          </m:den>
        </m:f>
      </m:oMath>
      <w:r w:rsidRPr="00784344">
        <w:rPr>
          <w:rFonts w:ascii="Times New Roman" w:eastAsiaTheme="minorEastAsia" w:hAnsi="Times New Roman" w:cs="Times New Roman"/>
          <w:color w:val="auto"/>
          <w:lang w:eastAsia="en-US" w:bidi="ar-SA"/>
        </w:rPr>
        <w:t xml:space="preserve">                                   (6)</w:t>
      </w:r>
    </w:p>
    <w:p w14:paraId="3DB99B1D" w14:textId="77777777" w:rsidR="001508D2" w:rsidRPr="00784344" w:rsidRDefault="001508D2" w:rsidP="00784344">
      <w:pPr>
        <w:ind w:firstLine="709"/>
        <w:jc w:val="both"/>
        <w:rPr>
          <w:rFonts w:ascii="Times New Roman" w:eastAsiaTheme="minorHAnsi" w:hAnsi="Times New Roman" w:cs="Times New Roman"/>
          <w:color w:val="auto"/>
          <w:lang w:eastAsia="en-US" w:bidi="ar-SA"/>
        </w:rPr>
      </w:pPr>
    </w:p>
    <w:p w14:paraId="281241D3" w14:textId="6FDD26CA" w:rsidR="001508D2" w:rsidRPr="00784344" w:rsidRDefault="00912AB3" w:rsidP="009A4D22">
      <w:pPr>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придётся кроме коэффициента усиления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w:rPr>
                <w:rFonts w:ascii="Cambria Math" w:eastAsiaTheme="minorHAnsi" w:hAnsi="Cambria Math" w:cs="Times New Roman"/>
                <w:color w:val="auto"/>
                <w:lang w:eastAsia="en-US" w:bidi="ar-SA"/>
              </w:rPr>
              <m:t>∂</m:t>
            </m:r>
          </m:sub>
        </m:sSub>
      </m:oMath>
      <w:r w:rsidRPr="00784344">
        <w:rPr>
          <w:rFonts w:ascii="Times New Roman" w:eastAsiaTheme="minorHAnsi" w:hAnsi="Times New Roman" w:cs="Times New Roman"/>
          <w:color w:val="auto"/>
          <w:lang w:eastAsia="en-US" w:bidi="ar-SA"/>
        </w:rPr>
        <w:t xml:space="preserve"> определять и постоянную времени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w:rPr>
                <w:rFonts w:ascii="Cambria Math" w:eastAsiaTheme="minorHAnsi" w:hAnsi="Cambria Math" w:cs="Times New Roman"/>
                <w:color w:val="auto"/>
                <w:lang w:eastAsia="en-US" w:bidi="ar-SA"/>
              </w:rPr>
              <m:t>∂</m:t>
            </m:r>
          </m:sub>
        </m:sSub>
        <m:r>
          <w:rPr>
            <w:rFonts w:ascii="Cambria Math" w:eastAsiaTheme="minorHAnsi" w:hAnsi="Cambria Math" w:cs="Times New Roman"/>
            <w:color w:val="auto"/>
            <w:lang w:eastAsia="en-US" w:bidi="ar-SA"/>
          </w:rPr>
          <m:t>[с]</m:t>
        </m:r>
      </m:oMath>
      <w:r w:rsidRPr="00784344">
        <w:rPr>
          <w:rFonts w:ascii="Times New Roman" w:eastAsiaTheme="minorHAnsi" w:hAnsi="Times New Roman" w:cs="Times New Roman"/>
          <w:i/>
          <w:iCs/>
          <w:color w:val="auto"/>
          <w:lang w:eastAsia="en-US" w:bidi="ar-SA"/>
        </w:rPr>
        <w:t>,</w:t>
      </w:r>
      <w:r w:rsidRPr="00784344">
        <w:rPr>
          <w:rFonts w:ascii="Times New Roman" w:eastAsiaTheme="minorHAnsi" w:hAnsi="Times New Roman" w:cs="Times New Roman"/>
          <w:color w:val="auto"/>
          <w:lang w:eastAsia="en-US" w:bidi="ar-SA"/>
        </w:rPr>
        <w:t xml:space="preserve"> что можно сделать с использованием справочных данных из каталогов по датчикам температуры.</w:t>
      </w:r>
      <w:r w:rsidR="001508D2" w:rsidRPr="00784344">
        <w:rPr>
          <w:rFonts w:ascii="Times New Roman" w:eastAsiaTheme="minorHAnsi" w:hAnsi="Times New Roman" w:cs="Times New Roman"/>
          <w:color w:val="auto"/>
          <w:lang w:eastAsia="en-US" w:bidi="ar-SA"/>
        </w:rPr>
        <w:t xml:space="preserve"> </w:t>
      </w:r>
    </w:p>
    <w:p w14:paraId="17491842" w14:textId="11703D85"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В качестве примера можно обратиться к тематическому каталогу «Датчики температуры», выпускаемому АО Промышленная группа «</w:t>
      </w:r>
      <w:proofErr w:type="spellStart"/>
      <w:r w:rsidRPr="00784344">
        <w:rPr>
          <w:rFonts w:ascii="Times New Roman" w:eastAsiaTheme="minorHAnsi" w:hAnsi="Times New Roman" w:cs="Times New Roman"/>
          <w:color w:val="auto"/>
          <w:lang w:eastAsia="en-US" w:bidi="ar-SA"/>
        </w:rPr>
        <w:t>Мет</w:t>
      </w:r>
      <w:r w:rsidR="001508D2" w:rsidRPr="00784344">
        <w:rPr>
          <w:rFonts w:ascii="Times New Roman" w:eastAsiaTheme="minorHAnsi" w:hAnsi="Times New Roman" w:cs="Times New Roman"/>
          <w:color w:val="auto"/>
          <w:lang w:eastAsia="en-US" w:bidi="ar-SA"/>
        </w:rPr>
        <w:t>р</w:t>
      </w:r>
      <w:r w:rsidRPr="00784344">
        <w:rPr>
          <w:rFonts w:ascii="Times New Roman" w:eastAsiaTheme="minorHAnsi" w:hAnsi="Times New Roman" w:cs="Times New Roman"/>
          <w:color w:val="auto"/>
          <w:lang w:eastAsia="en-US" w:bidi="ar-SA"/>
        </w:rPr>
        <w:t>ан</w:t>
      </w:r>
      <w:proofErr w:type="spellEnd"/>
      <w:r w:rsidRPr="00784344">
        <w:rPr>
          <w:rFonts w:ascii="Times New Roman" w:eastAsiaTheme="minorHAnsi" w:hAnsi="Times New Roman" w:cs="Times New Roman"/>
          <w:color w:val="auto"/>
          <w:lang w:eastAsia="en-US" w:bidi="ar-SA"/>
        </w:rPr>
        <w:t>» [</w:t>
      </w:r>
      <w:r w:rsidRPr="00FA7163">
        <w:rPr>
          <w:rFonts w:ascii="Times New Roman" w:eastAsiaTheme="minorHAnsi" w:hAnsi="Times New Roman" w:cs="Times New Roman"/>
          <w:color w:val="auto"/>
          <w:highlight w:val="yellow"/>
          <w:lang w:eastAsia="en-US" w:bidi="ar-SA"/>
        </w:rPr>
        <w:t>17</w:t>
      </w:r>
      <w:r w:rsidRPr="00784344">
        <w:rPr>
          <w:rFonts w:ascii="Times New Roman" w:eastAsiaTheme="minorHAnsi" w:hAnsi="Times New Roman" w:cs="Times New Roman"/>
          <w:color w:val="auto"/>
          <w:lang w:eastAsia="en-US" w:bidi="ar-SA"/>
        </w:rPr>
        <w:t>]. В разделе «Аналоговые преобразователи температуры с унифицированным выходным сигналом» для трёх классов датчиков - термопар типа ТХАУ МЕТРАН-271, термометров сопротивления типов ТСМУ Метран-274 и ТСПУ Метран-276 (причём двадцати конструктивных мо</w:t>
      </w:r>
      <w:r w:rsidRPr="00784344">
        <w:rPr>
          <w:rFonts w:ascii="Times New Roman" w:eastAsiaTheme="minorHAnsi" w:hAnsi="Times New Roman" w:cs="Times New Roman"/>
          <w:color w:val="auto"/>
          <w:lang w:eastAsia="en-US" w:bidi="ar-SA"/>
        </w:rPr>
        <w:softHyphen/>
        <w:t>дификаций), в специальной таблице приводятся так называемые показате</w:t>
      </w:r>
      <w:r w:rsidRPr="00784344">
        <w:rPr>
          <w:rFonts w:ascii="Times New Roman" w:eastAsiaTheme="minorHAnsi" w:hAnsi="Times New Roman" w:cs="Times New Roman"/>
          <w:color w:val="auto"/>
          <w:lang w:eastAsia="en-US" w:bidi="ar-SA"/>
        </w:rPr>
        <w:softHyphen/>
        <w:t xml:space="preserve">ли тепловой инерции </w:t>
      </w:r>
      <w:r w:rsidRPr="00784344">
        <w:rPr>
          <w:rFonts w:ascii="Times New Roman" w:eastAsiaTheme="minorHAnsi" w:hAnsi="Times New Roman" w:cs="Times New Roman"/>
          <w:i/>
          <w:iCs/>
          <w:color w:val="auto"/>
          <w:lang w:eastAsia="en-US" w:bidi="ar-SA"/>
        </w:rPr>
        <w:t>(</w:t>
      </w:r>
      <w:r w:rsidR="001508D2" w:rsidRPr="00784344">
        <w:rPr>
          <w:rFonts w:ascii="Times New Roman" w:eastAsiaTheme="minorHAnsi" w:hAnsi="Times New Roman" w:cs="Times New Roman"/>
          <w:i/>
          <w:iCs/>
          <w:color w:val="auto"/>
          <w:lang w:eastAsia="en-US" w:bidi="ar-SA"/>
        </w:rPr>
        <w:t>Т</w:t>
      </w:r>
      <w:r w:rsidRPr="00784344">
        <w:rPr>
          <w:rFonts w:ascii="Times New Roman" w:eastAsiaTheme="minorHAnsi" w:hAnsi="Times New Roman" w:cs="Times New Roman"/>
          <w:i/>
          <w:iCs/>
          <w:color w:val="auto"/>
          <w:lang w:eastAsia="en-US" w:bidi="ar-SA"/>
        </w:rPr>
        <w:t>, с),</w:t>
      </w:r>
      <w:r w:rsidRPr="00784344">
        <w:rPr>
          <w:rFonts w:ascii="Times New Roman" w:eastAsiaTheme="minorHAnsi" w:hAnsi="Times New Roman" w:cs="Times New Roman"/>
          <w:color w:val="auto"/>
          <w:lang w:eastAsia="en-US" w:bidi="ar-SA"/>
        </w:rPr>
        <w:t xml:space="preserve"> т. е. значения постоянных времени датчиков, обозначенных в передаточной функции как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w:rPr>
                <w:rFonts w:ascii="Cambria Math" w:eastAsiaTheme="minorHAnsi" w:hAnsi="Cambria Math" w:cs="Times New Roman"/>
                <w:color w:val="auto"/>
                <w:lang w:eastAsia="en-US" w:bidi="ar-SA"/>
              </w:rPr>
              <m:t>∂</m:t>
            </m:r>
          </m:sub>
        </m:sSub>
        <m:r>
          <w:rPr>
            <w:rFonts w:ascii="Cambria Math" w:eastAsiaTheme="minorHAnsi" w:hAnsi="Cambria Math" w:cs="Times New Roman"/>
            <w:color w:val="auto"/>
            <w:lang w:eastAsia="en-US" w:bidi="ar-SA"/>
          </w:rPr>
          <m:t>[с]</m:t>
        </m:r>
      </m:oMath>
      <w:r w:rsidR="001508D2" w:rsidRPr="00784344">
        <w:rPr>
          <w:rFonts w:ascii="Times New Roman" w:eastAsiaTheme="minorHAnsi" w:hAnsi="Times New Roman" w:cs="Times New Roman"/>
          <w:i/>
          <w:iCs/>
          <w:color w:val="auto"/>
          <w:lang w:eastAsia="en-US" w:bidi="ar-SA"/>
        </w:rPr>
        <w:t>.</w:t>
      </w:r>
      <w:r w:rsidRPr="00784344">
        <w:rPr>
          <w:rFonts w:ascii="Times New Roman" w:eastAsiaTheme="minorHAnsi" w:hAnsi="Times New Roman" w:cs="Times New Roman"/>
          <w:color w:val="auto"/>
          <w:lang w:eastAsia="en-US" w:bidi="ar-SA"/>
        </w:rPr>
        <w:t xml:space="preserve"> Значения этих показателей находятся в диапазоне от 8 до 40 секунд и вполне могут быть со</w:t>
      </w:r>
      <w:r w:rsidRPr="00784344">
        <w:rPr>
          <w:rFonts w:ascii="Times New Roman" w:eastAsiaTheme="minorHAnsi" w:hAnsi="Times New Roman" w:cs="Times New Roman"/>
          <w:color w:val="auto"/>
          <w:lang w:eastAsia="en-US" w:bidi="ar-SA"/>
        </w:rPr>
        <w:softHyphen/>
        <w:t>измеримыми с инерционностью многих промышленных объектов управления.</w:t>
      </w:r>
    </w:p>
    <w:p w14:paraId="72992515" w14:textId="77777777" w:rsidR="001508D2" w:rsidRPr="00784344" w:rsidRDefault="001508D2" w:rsidP="00784344">
      <w:pPr>
        <w:ind w:firstLine="709"/>
        <w:jc w:val="both"/>
        <w:rPr>
          <w:rFonts w:ascii="Times New Roman" w:eastAsiaTheme="minorHAnsi" w:hAnsi="Times New Roman" w:cs="Times New Roman"/>
          <w:color w:val="auto"/>
          <w:lang w:eastAsia="en-US" w:bidi="ar-SA"/>
        </w:rPr>
      </w:pPr>
    </w:p>
    <w:p w14:paraId="6A3468ED" w14:textId="42BB8E5C" w:rsidR="00912AB3" w:rsidRPr="009A4D22" w:rsidRDefault="00912AB3" w:rsidP="00784344">
      <w:pPr>
        <w:ind w:firstLine="709"/>
        <w:jc w:val="both"/>
        <w:rPr>
          <w:rFonts w:ascii="Times New Roman" w:eastAsiaTheme="minorHAnsi" w:hAnsi="Times New Roman" w:cs="Times New Roman"/>
          <w:i/>
          <w:iCs/>
          <w:color w:val="auto"/>
          <w:lang w:eastAsia="en-US" w:bidi="ar-SA"/>
        </w:rPr>
      </w:pPr>
      <w:r w:rsidRPr="009A4D22">
        <w:rPr>
          <w:rFonts w:ascii="Times New Roman" w:eastAsiaTheme="minorHAnsi" w:hAnsi="Times New Roman" w:cs="Times New Roman"/>
          <w:i/>
          <w:iCs/>
          <w:color w:val="auto"/>
          <w:lang w:eastAsia="en-US" w:bidi="ar-SA"/>
        </w:rPr>
        <w:t>2.3. Моделирование исполнительных устройств в С</w:t>
      </w:r>
      <w:r w:rsidR="001508D2" w:rsidRPr="009A4D22">
        <w:rPr>
          <w:rFonts w:ascii="Times New Roman" w:eastAsiaTheme="minorHAnsi" w:hAnsi="Times New Roman" w:cs="Times New Roman"/>
          <w:i/>
          <w:iCs/>
          <w:color w:val="auto"/>
          <w:lang w:eastAsia="en-US" w:bidi="ar-SA"/>
        </w:rPr>
        <w:t>А</w:t>
      </w:r>
      <w:r w:rsidRPr="009A4D22">
        <w:rPr>
          <w:rFonts w:ascii="Times New Roman" w:eastAsiaTheme="minorHAnsi" w:hAnsi="Times New Roman" w:cs="Times New Roman"/>
          <w:i/>
          <w:iCs/>
          <w:color w:val="auto"/>
          <w:lang w:eastAsia="en-US" w:bidi="ar-SA"/>
        </w:rPr>
        <w:t>У</w:t>
      </w:r>
    </w:p>
    <w:p w14:paraId="77AA3AD7" w14:textId="33054644"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Как известно, исполнительное устройство в САУ осуществляет завершающую стадию процесса управления, т. е. </w:t>
      </w:r>
      <w:r w:rsidRPr="00784344">
        <w:rPr>
          <w:rFonts w:ascii="Times New Roman" w:eastAsiaTheme="minorHAnsi" w:hAnsi="Times New Roman" w:cs="Times New Roman"/>
          <w:color w:val="auto"/>
          <w:lang w:eastAsia="en-US" w:bidi="ar-SA"/>
        </w:rPr>
        <w:lastRenderedPageBreak/>
        <w:t>оказывает непосредственное воздействие на объект в соответствии с командными сигналами регулятора. Исполнительное устройство состоит из исполнительного механизма и регулирующего органа. Оно устанавливается в производственном помещении в непосредственной близости от объекта управления, чаще на входных (но иногда и на выходных) потоках вещества или энергии, выбранных в автоматизируемом объекте в качестве регулирующих воздействий. Регулирующий орган монтируется непосредственно на трубопроводе и представляет собой переменное гидравлическое сопротивление, меняющее расход вещества или энергии по этому трубопроводу. А исполнительный механизм, объединяемый с регулирующим органом в один конструктивный элемент, который в сборке и называется исполнительным устройством, является по своей сущности приводом регулирующего органа, т. е. открывает или закрывает его по командным сигналам регулятора.</w:t>
      </w:r>
    </w:p>
    <w:p w14:paraId="58A035C7" w14:textId="5919880E" w:rsidR="00912AB3"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В современном производстве используются чаще всего пневматические и электрические исполнительные механизмы (хотя есть и гидравлические, но они применятся только когда необходимо прикладывать очень большие перестановочные усилия для открытия/закрытия регулирующего органа).</w:t>
      </w:r>
    </w:p>
    <w:p w14:paraId="29FADE6C" w14:textId="77777777" w:rsidR="009A4D22" w:rsidRDefault="009A4D22" w:rsidP="00784344">
      <w:pPr>
        <w:ind w:firstLine="709"/>
        <w:jc w:val="both"/>
        <w:rPr>
          <w:rFonts w:ascii="Times New Roman" w:eastAsiaTheme="minorHAnsi" w:hAnsi="Times New Roman" w:cs="Times New Roman"/>
          <w:color w:val="auto"/>
          <w:lang w:eastAsia="en-US" w:bidi="ar-SA"/>
        </w:rPr>
      </w:pPr>
    </w:p>
    <w:p w14:paraId="153BEDE2" w14:textId="06168BB9" w:rsidR="00912AB3" w:rsidRPr="00FA7163" w:rsidRDefault="00912AB3" w:rsidP="00784344">
      <w:pPr>
        <w:ind w:firstLine="709"/>
        <w:jc w:val="both"/>
        <w:rPr>
          <w:rFonts w:ascii="Times New Roman" w:eastAsiaTheme="minorHAnsi" w:hAnsi="Times New Roman" w:cs="Times New Roman"/>
          <w:i/>
          <w:iCs/>
          <w:color w:val="auto"/>
          <w:lang w:eastAsia="en-US" w:bidi="ar-SA"/>
        </w:rPr>
      </w:pPr>
      <w:r w:rsidRPr="00FA7163">
        <w:rPr>
          <w:rFonts w:ascii="Times New Roman" w:eastAsiaTheme="minorHAnsi" w:hAnsi="Times New Roman" w:cs="Times New Roman"/>
          <w:i/>
          <w:iCs/>
          <w:color w:val="auto"/>
          <w:lang w:eastAsia="en-US" w:bidi="ar-SA"/>
        </w:rPr>
        <w:t>2.3.1. Особенности моделирования пневматических</w:t>
      </w:r>
      <w:r w:rsidR="001508D2" w:rsidRPr="00FA7163">
        <w:rPr>
          <w:rFonts w:ascii="Times New Roman" w:eastAsiaTheme="minorHAnsi" w:hAnsi="Times New Roman" w:cs="Times New Roman"/>
          <w:i/>
          <w:iCs/>
          <w:color w:val="auto"/>
          <w:lang w:eastAsia="en-US" w:bidi="ar-SA"/>
        </w:rPr>
        <w:t xml:space="preserve"> </w:t>
      </w:r>
      <w:r w:rsidRPr="00FA7163">
        <w:rPr>
          <w:rFonts w:ascii="Times New Roman" w:eastAsiaTheme="minorHAnsi" w:hAnsi="Times New Roman" w:cs="Times New Roman"/>
          <w:i/>
          <w:iCs/>
          <w:color w:val="auto"/>
          <w:lang w:eastAsia="en-US" w:bidi="ar-SA"/>
        </w:rPr>
        <w:t>исполнительных устройств</w:t>
      </w:r>
    </w:p>
    <w:p w14:paraId="0C71208E" w14:textId="6CCDAA46" w:rsidR="00D4060C" w:rsidRPr="00784344" w:rsidRDefault="00912AB3"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В силу того, что многие отрасли современного производства являются </w:t>
      </w:r>
      <w:proofErr w:type="spellStart"/>
      <w:r w:rsidRPr="00784344">
        <w:rPr>
          <w:rFonts w:ascii="Times New Roman" w:eastAsiaTheme="minorHAnsi" w:hAnsi="Times New Roman" w:cs="Times New Roman"/>
          <w:color w:val="auto"/>
          <w:lang w:eastAsia="en-US" w:bidi="ar-SA"/>
        </w:rPr>
        <w:t>пожаро</w:t>
      </w:r>
      <w:proofErr w:type="spellEnd"/>
      <w:r w:rsidRPr="00784344">
        <w:rPr>
          <w:rFonts w:ascii="Times New Roman" w:eastAsiaTheme="minorHAnsi" w:hAnsi="Times New Roman" w:cs="Times New Roman"/>
          <w:color w:val="auto"/>
          <w:lang w:eastAsia="en-US" w:bidi="ar-SA"/>
        </w:rPr>
        <w:t>- и взрывоопасными, очень часто в автоматических системах в так</w:t>
      </w:r>
      <w:r w:rsidR="001508D2" w:rsidRPr="00784344">
        <w:rPr>
          <w:rFonts w:ascii="Times New Roman" w:eastAsiaTheme="minorHAnsi" w:hAnsi="Times New Roman" w:cs="Times New Roman"/>
          <w:color w:val="auto"/>
          <w:lang w:eastAsia="en-US" w:bidi="ar-SA"/>
        </w:rPr>
        <w:t>их</w:t>
      </w:r>
      <w:r w:rsidRPr="00784344">
        <w:rPr>
          <w:rFonts w:ascii="Times New Roman" w:eastAsiaTheme="minorHAnsi" w:hAnsi="Times New Roman" w:cs="Times New Roman"/>
          <w:color w:val="auto"/>
          <w:lang w:eastAsia="en-US" w:bidi="ar-SA"/>
        </w:rPr>
        <w:t xml:space="preserve"> производствах используются пневматические исполнительные устройства, т. е. регулирующие органы с пневматическими исполнительными механизмами</w:t>
      </w:r>
      <w:r w:rsidR="004A378A" w:rsidRPr="00784344">
        <w:rPr>
          <w:rFonts w:ascii="Times New Roman" w:eastAsiaTheme="minorHAnsi" w:hAnsi="Times New Roman" w:cs="Times New Roman"/>
          <w:color w:val="auto"/>
          <w:lang w:eastAsia="en-US" w:bidi="ar-SA"/>
        </w:rPr>
        <w:t xml:space="preserve"> </w:t>
      </w:r>
      <w:r w:rsidR="00D4060C" w:rsidRPr="00784344">
        <w:rPr>
          <w:rFonts w:ascii="Times New Roman" w:eastAsiaTheme="minorHAnsi" w:hAnsi="Times New Roman" w:cs="Times New Roman"/>
          <w:color w:val="auto"/>
          <w:lang w:eastAsia="en-US" w:bidi="ar-SA"/>
        </w:rPr>
        <w:t>(пневмоприводами, например мембранными, поршневыми). Кроме безопасности, преимуществом пневматических исполнительных механизмов перед электрическими, т. е. оснащёнными различными электродвигателями, является существенно меньшая инерционность, которая по сравнению с инерционностью каналов регулирования объектов пренебрежимо мала. Поэтому в большинстве случаев исполнительные устройства с пневматическими исполнительными механизмами могут быть промоделированы уравнениями безынерционных усилительных звеньев.</w:t>
      </w:r>
    </w:p>
    <w:p w14:paraId="6AFA9AFC" w14:textId="31545140"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lastRenderedPageBreak/>
        <w:t xml:space="preserve">В современных системах автоматического управления по вполне понятным соображениям (быстродействие, точность, удобство интегрирования таких систем в сложные иерархические системы управления, построенные на базе цифровых электронных устройств и информационных технологий) предпочтение отдаётся электрическим сигналам и для передачи информации от датчиков к регуляторам в информационных каналах связи, и для передачи командных сигналов от регуляторов к исполнительным устройствам в управляющих каналах связи. Электронные регуляторы работают с унифицированными сигналами, например, аналоговым токовым сигналом 4...20 </w:t>
      </w:r>
      <w:r w:rsidR="004A378A" w:rsidRPr="00FA7163">
        <w:rPr>
          <w:rFonts w:ascii="Times New Roman" w:eastAsiaTheme="minorHAnsi" w:hAnsi="Times New Roman" w:cs="Times New Roman"/>
          <w:color w:val="auto"/>
          <w:lang w:eastAsia="en-US" w:bidi="ar-SA"/>
        </w:rPr>
        <w:t>m</w:t>
      </w:r>
      <w:r w:rsidRPr="00784344">
        <w:rPr>
          <w:rFonts w:ascii="Times New Roman" w:eastAsiaTheme="minorHAnsi" w:hAnsi="Times New Roman" w:cs="Times New Roman"/>
          <w:color w:val="auto"/>
          <w:lang w:eastAsia="en-US" w:bidi="ar-SA"/>
        </w:rPr>
        <w:t>А. Значит, перед подачей такого сигнала на пневматический исполнительный механизм потребуется преобразование электрического сигнала в пневматический. В целях повышения быстродействия управляющих каналов связи такие преобразователи (типа Е/Р) устанавливаются непосредственно на исполнительных механизмах [</w:t>
      </w:r>
      <w:r w:rsidRPr="00FA7163">
        <w:rPr>
          <w:rFonts w:ascii="Times New Roman" w:eastAsiaTheme="minorHAnsi" w:hAnsi="Times New Roman" w:cs="Times New Roman"/>
          <w:color w:val="auto"/>
          <w:lang w:eastAsia="en-US" w:bidi="ar-SA"/>
        </w:rPr>
        <w:t>18</w:t>
      </w:r>
      <w:r w:rsidRPr="00784344">
        <w:rPr>
          <w:rFonts w:ascii="Times New Roman" w:eastAsiaTheme="minorHAnsi" w:hAnsi="Times New Roman" w:cs="Times New Roman"/>
          <w:color w:val="auto"/>
          <w:lang w:eastAsia="en-US" w:bidi="ar-SA"/>
        </w:rPr>
        <w:t>] и не только не добавляют в эти каналы запаздывания, но и не увеличивают инерционность исполнительного устройства.</w:t>
      </w:r>
    </w:p>
    <w:p w14:paraId="2B18A69E" w14:textId="6F4CBA48"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Это обстоятельство позволяет в первом приближении моделировать исполнительное устройство с </w:t>
      </w:r>
      <w:proofErr w:type="spellStart"/>
      <w:r w:rsidRPr="00784344">
        <w:rPr>
          <w:rFonts w:ascii="Times New Roman" w:eastAsiaTheme="minorHAnsi" w:hAnsi="Times New Roman" w:cs="Times New Roman"/>
          <w:color w:val="auto"/>
          <w:lang w:eastAsia="en-US" w:bidi="ar-SA"/>
        </w:rPr>
        <w:t>электропневмопреобразователем</w:t>
      </w:r>
      <w:proofErr w:type="spellEnd"/>
      <w:r w:rsidRPr="00784344">
        <w:rPr>
          <w:rFonts w:ascii="Times New Roman" w:eastAsiaTheme="minorHAnsi" w:hAnsi="Times New Roman" w:cs="Times New Roman"/>
          <w:color w:val="auto"/>
          <w:lang w:eastAsia="en-US" w:bidi="ar-SA"/>
        </w:rPr>
        <w:t xml:space="preserve"> усилительным звеном, причём как единое целое, т. е. не делая трёх стадий преобразования управляющего сигнала в этом функциональном элементе САУ отдельно: 1) ток в давление сжатого воздуха; 2) давление сжатого воздуха в перемещение штока регулирующего воздуха; 3) перемещение штока регулирующего органа в изменение расхода материального или энергетического потока, являющегося регулирующим воздействием для автоматизируемого объекта.</w:t>
      </w:r>
    </w:p>
    <w:p w14:paraId="6BBCB29E" w14:textId="42972D28"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Итак, имеем звено САУ: входной сигнал - постоянный ток </w:t>
      </w:r>
      <w:proofErr w:type="gramStart"/>
      <w:r w:rsidRPr="00784344">
        <w:rPr>
          <w:rFonts w:ascii="Times New Roman" w:eastAsiaTheme="minorHAnsi" w:hAnsi="Times New Roman" w:cs="Times New Roman"/>
          <w:color w:val="auto"/>
          <w:lang w:eastAsia="en-US" w:bidi="ar-SA"/>
        </w:rPr>
        <w:t>4..</w:t>
      </w:r>
      <w:proofErr w:type="gramEnd"/>
      <w:r w:rsidRPr="00784344">
        <w:rPr>
          <w:rFonts w:ascii="Times New Roman" w:eastAsiaTheme="minorHAnsi" w:hAnsi="Times New Roman" w:cs="Times New Roman"/>
          <w:color w:val="auto"/>
          <w:lang w:eastAsia="en-US" w:bidi="ar-SA"/>
        </w:rPr>
        <w:t xml:space="preserve"> .20 </w:t>
      </w:r>
      <w:r w:rsidR="004A378A" w:rsidRPr="00FA7163">
        <w:rPr>
          <w:rFonts w:ascii="Times New Roman" w:eastAsiaTheme="minorHAnsi" w:hAnsi="Times New Roman" w:cs="Times New Roman"/>
          <w:color w:val="auto"/>
          <w:lang w:eastAsia="en-US" w:bidi="ar-SA"/>
        </w:rPr>
        <w:t>m</w:t>
      </w:r>
      <w:r w:rsidRPr="00784344">
        <w:rPr>
          <w:rFonts w:ascii="Times New Roman" w:eastAsiaTheme="minorHAnsi" w:hAnsi="Times New Roman" w:cs="Times New Roman"/>
          <w:color w:val="auto"/>
          <w:lang w:eastAsia="en-US" w:bidi="ar-SA"/>
        </w:rPr>
        <w:t xml:space="preserve">А - выходной расход материального или энергетического потока, который при изменении управляющего сигнала в указанном диапазоне должен вызывать изменение расхода в трубопроводе от </w:t>
      </w:r>
      <w:proofErr w:type="spellStart"/>
      <w:r w:rsidRPr="00784344">
        <w:rPr>
          <w:rFonts w:ascii="Times New Roman" w:eastAsiaTheme="minorHAnsi" w:hAnsi="Times New Roman" w:cs="Times New Roman"/>
          <w:color w:val="auto"/>
          <w:lang w:eastAsia="en-US" w:bidi="ar-SA"/>
        </w:rPr>
        <w:t>Q</w:t>
      </w:r>
      <w:r w:rsidRPr="00FA7163">
        <w:rPr>
          <w:rFonts w:ascii="Times New Roman" w:eastAsiaTheme="minorHAnsi" w:hAnsi="Times New Roman" w:cs="Times New Roman"/>
          <w:color w:val="auto"/>
          <w:lang w:eastAsia="en-US" w:bidi="ar-SA"/>
        </w:rPr>
        <w:t>m</w:t>
      </w:r>
      <w:r w:rsidR="004A378A" w:rsidRPr="00FA7163">
        <w:rPr>
          <w:rFonts w:ascii="Times New Roman" w:eastAsiaTheme="minorHAnsi" w:hAnsi="Times New Roman" w:cs="Times New Roman"/>
          <w:color w:val="auto"/>
          <w:lang w:eastAsia="en-US" w:bidi="ar-SA"/>
        </w:rPr>
        <w:t>i</w:t>
      </w:r>
      <w:proofErr w:type="spellEnd"/>
      <w:r w:rsidRPr="00FA7163">
        <w:rPr>
          <w:rFonts w:ascii="Times New Roman" w:eastAsiaTheme="minorHAnsi" w:hAnsi="Times New Roman" w:cs="Times New Roman"/>
          <w:color w:val="auto"/>
          <w:lang w:eastAsia="en-US" w:bidi="ar-SA"/>
        </w:rPr>
        <w:t>n</w:t>
      </w:r>
      <w:r w:rsidRPr="00784344">
        <w:rPr>
          <w:rFonts w:ascii="Times New Roman" w:eastAsiaTheme="minorHAnsi" w:hAnsi="Times New Roman" w:cs="Times New Roman"/>
          <w:color w:val="auto"/>
          <w:lang w:eastAsia="en-US" w:bidi="ar-SA"/>
        </w:rPr>
        <w:t xml:space="preserve"> (например, от нуля) до </w:t>
      </w:r>
      <w:proofErr w:type="spellStart"/>
      <w:r w:rsidRPr="00784344">
        <w:rPr>
          <w:rFonts w:ascii="Times New Roman" w:eastAsiaTheme="minorHAnsi" w:hAnsi="Times New Roman" w:cs="Times New Roman"/>
          <w:color w:val="auto"/>
          <w:lang w:eastAsia="en-US" w:bidi="ar-SA"/>
        </w:rPr>
        <w:t>Q</w:t>
      </w:r>
      <w:r w:rsidRPr="00FA7163">
        <w:rPr>
          <w:rFonts w:ascii="Times New Roman" w:eastAsiaTheme="minorHAnsi" w:hAnsi="Times New Roman" w:cs="Times New Roman"/>
          <w:color w:val="auto"/>
          <w:lang w:eastAsia="en-US" w:bidi="ar-SA"/>
        </w:rPr>
        <w:t>max</w:t>
      </w:r>
      <w:proofErr w:type="spellEnd"/>
      <w:r w:rsidRPr="00784344">
        <w:rPr>
          <w:rFonts w:ascii="Times New Roman" w:eastAsiaTheme="minorHAnsi" w:hAnsi="Times New Roman" w:cs="Times New Roman"/>
          <w:color w:val="auto"/>
          <w:lang w:eastAsia="en-US" w:bidi="ar-SA"/>
        </w:rPr>
        <w:t xml:space="preserve"> (например, до предельного значения расхода, определяемого пропускной способностью трубопровода). Статическая характеристика такого звена, моделирующего исполнительное устройство с преобразователем, в линейном приближении изображена на рис. 6. </w:t>
      </w:r>
    </w:p>
    <w:p w14:paraId="6B35A913" w14:textId="77777777" w:rsidR="004A378A" w:rsidRPr="00784344" w:rsidRDefault="004A378A" w:rsidP="00784344">
      <w:pPr>
        <w:ind w:firstLine="709"/>
        <w:jc w:val="both"/>
        <w:rPr>
          <w:rFonts w:ascii="Times New Roman" w:eastAsiaTheme="minorHAnsi" w:hAnsi="Times New Roman" w:cs="Times New Roman"/>
          <w:color w:val="auto"/>
          <w:lang w:eastAsia="en-US" w:bidi="ar-SA"/>
        </w:rPr>
      </w:pPr>
    </w:p>
    <w:p w14:paraId="2ADE4FC5" w14:textId="54908137" w:rsidR="004A378A" w:rsidRPr="00784344" w:rsidRDefault="004A378A" w:rsidP="00FA7163">
      <w:pPr>
        <w:ind w:firstLine="709"/>
        <w:jc w:val="center"/>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drawing>
          <wp:inline distT="0" distB="0" distL="0" distR="0" wp14:anchorId="46B9ED54" wp14:editId="112B2F4A">
            <wp:extent cx="2505075" cy="171004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bright="11000" contrast="54000"/>
                              </a14:imgEffect>
                            </a14:imgLayer>
                          </a14:imgProps>
                        </a:ext>
                      </a:extLst>
                    </a:blip>
                    <a:srcRect l="22955" t="19782" r="58435" b="57634"/>
                    <a:stretch/>
                  </pic:blipFill>
                  <pic:spPr bwMode="auto">
                    <a:xfrm>
                      <a:off x="0" y="0"/>
                      <a:ext cx="2517006" cy="1718190"/>
                    </a:xfrm>
                    <a:prstGeom prst="rect">
                      <a:avLst/>
                    </a:prstGeom>
                    <a:ln>
                      <a:noFill/>
                    </a:ln>
                    <a:extLst>
                      <a:ext uri="{53640926-AAD7-44D8-BBD7-CCE9431645EC}">
                        <a14:shadowObscured xmlns:a14="http://schemas.microsoft.com/office/drawing/2010/main"/>
                      </a:ext>
                    </a:extLst>
                  </pic:spPr>
                </pic:pic>
              </a:graphicData>
            </a:graphic>
          </wp:inline>
        </w:drawing>
      </w:r>
    </w:p>
    <w:p w14:paraId="2103501E" w14:textId="374D5FE6" w:rsidR="00D4060C" w:rsidRPr="00784344" w:rsidRDefault="00D4060C" w:rsidP="00FA7163">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Рис. 6. Приближённое определение</w:t>
      </w:r>
      <w:r w:rsidR="004A378A" w:rsidRPr="00784344">
        <w:rPr>
          <w:rFonts w:ascii="Times New Roman" w:eastAsiaTheme="minorHAnsi" w:hAnsi="Times New Roman" w:cs="Times New Roman"/>
          <w:color w:val="auto"/>
          <w:lang w:eastAsia="en-US" w:bidi="ar-SA"/>
        </w:rPr>
        <w:t xml:space="preserve"> </w:t>
      </w:r>
      <w:r w:rsidRPr="00784344">
        <w:rPr>
          <w:rFonts w:ascii="Times New Roman" w:eastAsiaTheme="minorHAnsi" w:hAnsi="Times New Roman" w:cs="Times New Roman"/>
          <w:color w:val="auto"/>
          <w:lang w:eastAsia="en-US" w:bidi="ar-SA"/>
        </w:rPr>
        <w:t>коэффициента усилении пневматического исполнительного устройства</w:t>
      </w:r>
    </w:p>
    <w:p w14:paraId="7C1F7365" w14:textId="77777777" w:rsidR="004A378A" w:rsidRPr="00784344" w:rsidRDefault="004A378A" w:rsidP="00784344">
      <w:pPr>
        <w:ind w:firstLine="709"/>
        <w:jc w:val="both"/>
        <w:rPr>
          <w:rFonts w:ascii="Times New Roman" w:eastAsiaTheme="minorHAnsi" w:hAnsi="Times New Roman" w:cs="Times New Roman"/>
          <w:color w:val="auto"/>
          <w:lang w:eastAsia="en-US" w:bidi="ar-SA"/>
        </w:rPr>
      </w:pPr>
    </w:p>
    <w:p w14:paraId="17254407" w14:textId="4408D515"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Тогда коэффициент исполнительного устройства с преобразователем будет определяться аналогичным образом, как и при моделировании датчиков, т. е. по формуле</w:t>
      </w:r>
    </w:p>
    <w:p w14:paraId="5583E468" w14:textId="694F853D" w:rsidR="004A378A" w:rsidRPr="00784344" w:rsidRDefault="004A378A" w:rsidP="00FA7163">
      <w:pPr>
        <w:ind w:firstLine="709"/>
        <w:jc w:val="right"/>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drawing>
          <wp:inline distT="0" distB="0" distL="0" distR="0" wp14:anchorId="26A7293B" wp14:editId="76A08DD4">
            <wp:extent cx="1680358" cy="4152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0">
                              <a14:imgEffect>
                                <a14:brightnessContrast bright="27000" contrast="44000"/>
                              </a14:imgEffect>
                            </a14:imgLayer>
                          </a14:imgProps>
                        </a:ext>
                      </a:extLst>
                    </a:blip>
                    <a:srcRect l="25857" t="53872" r="62293" b="40921"/>
                    <a:stretch/>
                  </pic:blipFill>
                  <pic:spPr bwMode="auto">
                    <a:xfrm>
                      <a:off x="0" y="0"/>
                      <a:ext cx="1692076" cy="418186"/>
                    </a:xfrm>
                    <a:prstGeom prst="rect">
                      <a:avLst/>
                    </a:prstGeom>
                    <a:ln>
                      <a:noFill/>
                    </a:ln>
                    <a:extLst>
                      <a:ext uri="{53640926-AAD7-44D8-BBD7-CCE9431645EC}">
                        <a14:shadowObscured xmlns:a14="http://schemas.microsoft.com/office/drawing/2010/main"/>
                      </a:ext>
                    </a:extLst>
                  </pic:spPr>
                </pic:pic>
              </a:graphicData>
            </a:graphic>
          </wp:inline>
        </w:drawing>
      </w:r>
      <w:r w:rsidRPr="00FA7163">
        <w:rPr>
          <w:rFonts w:ascii="Times New Roman" w:eastAsiaTheme="minorHAnsi" w:hAnsi="Times New Roman" w:cs="Times New Roman"/>
          <w:color w:val="auto"/>
          <w:lang w:eastAsia="en-US" w:bidi="ar-SA"/>
        </w:rPr>
        <w:t xml:space="preserve">                      </w:t>
      </w:r>
      <w:r w:rsidRPr="00784344">
        <w:rPr>
          <w:rFonts w:ascii="Times New Roman" w:eastAsiaTheme="minorHAnsi" w:hAnsi="Times New Roman" w:cs="Times New Roman"/>
          <w:color w:val="auto"/>
          <w:lang w:eastAsia="en-US" w:bidi="ar-SA"/>
        </w:rPr>
        <w:t xml:space="preserve"> (</w:t>
      </w:r>
      <w:r w:rsidRPr="00FA7163">
        <w:rPr>
          <w:rFonts w:ascii="Times New Roman" w:eastAsiaTheme="minorHAnsi" w:hAnsi="Times New Roman" w:cs="Times New Roman"/>
          <w:color w:val="auto"/>
          <w:lang w:eastAsia="en-US" w:bidi="ar-SA"/>
        </w:rPr>
        <w:t>7</w:t>
      </w:r>
      <w:r w:rsidRPr="00784344">
        <w:rPr>
          <w:rFonts w:ascii="Times New Roman" w:eastAsiaTheme="minorHAnsi" w:hAnsi="Times New Roman" w:cs="Times New Roman"/>
          <w:color w:val="auto"/>
          <w:lang w:eastAsia="en-US" w:bidi="ar-SA"/>
        </w:rPr>
        <w:t>)</w:t>
      </w:r>
    </w:p>
    <w:p w14:paraId="76FBE360" w14:textId="77777777" w:rsidR="004A378A" w:rsidRPr="00784344" w:rsidRDefault="004A378A" w:rsidP="00784344">
      <w:pPr>
        <w:ind w:firstLine="709"/>
        <w:jc w:val="both"/>
        <w:rPr>
          <w:rFonts w:ascii="Times New Roman" w:eastAsiaTheme="minorHAnsi" w:hAnsi="Times New Roman" w:cs="Times New Roman"/>
          <w:color w:val="auto"/>
          <w:lang w:eastAsia="en-US" w:bidi="ar-SA"/>
        </w:rPr>
      </w:pPr>
    </w:p>
    <w:p w14:paraId="63716BEF" w14:textId="384EDC53"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а передаточная функция такого исполнительного устройства как усилительного звена будет совпадать с его коэффициентом усиления:</w:t>
      </w:r>
    </w:p>
    <w:p w14:paraId="2C158C81" w14:textId="56E29336" w:rsidR="004A378A" w:rsidRPr="00784344" w:rsidRDefault="004A378A" w:rsidP="00FA7163">
      <w:pPr>
        <w:ind w:firstLine="709"/>
        <w:jc w:val="right"/>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 </w:t>
      </w: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W</m:t>
            </m:r>
          </m:e>
          <m:sub>
            <m:r>
              <m:rPr>
                <m:sty m:val="p"/>
              </m:rPr>
              <w:rPr>
                <w:rFonts w:ascii="Cambria Math" w:eastAsiaTheme="minorHAnsi" w:hAnsi="Cambria Math" w:cs="Times New Roman"/>
                <w:color w:val="auto"/>
                <w:lang w:eastAsia="en-US" w:bidi="ar-SA"/>
              </w:rPr>
              <m:t>ИУ</m:t>
            </m:r>
          </m:sub>
        </m:sSub>
        <m:d>
          <m:dPr>
            <m:ctrlPr>
              <w:rPr>
                <w:rFonts w:ascii="Cambria Math" w:eastAsiaTheme="minorHAnsi" w:hAnsi="Cambria Math" w:cs="Times New Roman"/>
                <w:color w:val="auto"/>
                <w:lang w:eastAsia="en-US" w:bidi="ar-SA"/>
              </w:rPr>
            </m:ctrlPr>
          </m:dPr>
          <m:e>
            <m:r>
              <w:rPr>
                <w:rFonts w:ascii="Cambria Math" w:eastAsiaTheme="minorHAnsi" w:hAnsi="Cambria Math" w:cs="Times New Roman"/>
                <w:color w:val="auto"/>
                <w:lang w:eastAsia="en-US" w:bidi="ar-SA"/>
              </w:rPr>
              <m:t>p</m:t>
            </m:r>
          </m:e>
        </m:d>
        <m:r>
          <m:rPr>
            <m:sty m:val="p"/>
          </m:rPr>
          <w:rPr>
            <w:rFonts w:ascii="Cambria Math" w:eastAsiaTheme="minorHAnsi" w:hAnsi="Cambria Math" w:cs="Times New Roman"/>
            <w:color w:val="auto"/>
            <w:lang w:eastAsia="en-US" w:bidi="ar-SA"/>
          </w:rPr>
          <m:t>=</m:t>
        </m:r>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m:rPr>
                <m:sty m:val="p"/>
              </m:rPr>
              <w:rPr>
                <w:rFonts w:ascii="Cambria Math" w:eastAsiaTheme="minorHAnsi" w:hAnsi="Cambria Math" w:cs="Times New Roman"/>
                <w:color w:val="auto"/>
                <w:lang w:eastAsia="en-US" w:bidi="ar-SA"/>
              </w:rPr>
              <m:t>ИУ</m:t>
            </m:r>
          </m:sub>
        </m:sSub>
      </m:oMath>
      <w:r w:rsidRPr="00FA7163">
        <w:rPr>
          <w:rFonts w:ascii="Times New Roman" w:eastAsiaTheme="minorHAnsi" w:hAnsi="Times New Roman" w:cs="Times New Roman"/>
          <w:color w:val="auto"/>
          <w:lang w:eastAsia="en-US" w:bidi="ar-SA"/>
        </w:rPr>
        <w:t xml:space="preserve">                                        (8)</w:t>
      </w:r>
    </w:p>
    <w:p w14:paraId="5DA2A7D2" w14:textId="7E1EB09C" w:rsidR="00D4060C" w:rsidRPr="00784344" w:rsidRDefault="00D4060C"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Проверим для этого случая размерность коэффициента усиления эквивалентного объекта при условии, что регулируемой величиной объекта является, например, температура, а регулирующим воздействием - расход теплоносителя. Коэффициент усиления эквивалентного объекта определяется по уже известной, выведенной выше формуле:</w:t>
      </w:r>
    </w:p>
    <w:p w14:paraId="7A6A5537" w14:textId="5C542B9F" w:rsidR="004A378A" w:rsidRPr="00784344" w:rsidRDefault="004A378A" w:rsidP="00784344">
      <w:pPr>
        <w:ind w:firstLine="709"/>
        <w:jc w:val="both"/>
        <w:rPr>
          <w:rFonts w:ascii="Times New Roman" w:eastAsiaTheme="minorHAnsi" w:hAnsi="Times New Roman" w:cs="Times New Roman"/>
          <w:color w:val="auto"/>
          <w:lang w:eastAsia="en-US" w:bidi="ar-SA"/>
        </w:rPr>
      </w:pPr>
    </w:p>
    <w:p w14:paraId="241A4A5B" w14:textId="40CD359C" w:rsidR="004A378A" w:rsidRPr="00784344" w:rsidRDefault="004A378A" w:rsidP="00784344">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drawing>
          <wp:inline distT="0" distB="0" distL="0" distR="0" wp14:anchorId="1B8E75D2" wp14:editId="10820638">
            <wp:extent cx="420370" cy="3435685"/>
            <wp:effectExtent l="0" t="254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contrast="17000"/>
                              </a14:imgEffect>
                            </a14:imgLayer>
                          </a14:imgProps>
                        </a:ext>
                      </a:extLst>
                    </a:blip>
                    <a:srcRect l="28860" t="20192" r="66953" b="18955"/>
                    <a:stretch/>
                  </pic:blipFill>
                  <pic:spPr bwMode="auto">
                    <a:xfrm rot="16200000">
                      <a:off x="0" y="0"/>
                      <a:ext cx="435009" cy="3555330"/>
                    </a:xfrm>
                    <a:prstGeom prst="rect">
                      <a:avLst/>
                    </a:prstGeom>
                    <a:ln>
                      <a:noFill/>
                    </a:ln>
                    <a:extLst>
                      <a:ext uri="{53640926-AAD7-44D8-BBD7-CCE9431645EC}">
                        <a14:shadowObscured xmlns:a14="http://schemas.microsoft.com/office/drawing/2010/main"/>
                      </a:ext>
                    </a:extLst>
                  </pic:spPr>
                </pic:pic>
              </a:graphicData>
            </a:graphic>
          </wp:inline>
        </w:drawing>
      </w:r>
    </w:p>
    <w:p w14:paraId="21157FBE" w14:textId="45F8A222" w:rsidR="003E5E1A" w:rsidRPr="00FA7163" w:rsidRDefault="00D4060C"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В результате получили, что коэффициент усиления эквивалентного объекта оказался безразмерной величиной, что может быть подтверждением правильности проведённого </w:t>
      </w:r>
      <w:r w:rsidRPr="00FA7163">
        <w:rPr>
          <w:rFonts w:ascii="Times New Roman" w:eastAsiaTheme="minorHAnsi" w:hAnsi="Times New Roman" w:cs="Times New Roman"/>
          <w:color w:val="auto"/>
          <w:lang w:eastAsia="en-US" w:bidi="ar-SA"/>
        </w:rPr>
        <w:lastRenderedPageBreak/>
        <w:t>моделирования системы автоматического управления, изображённой на рис. 5. Действительно, в структурной схеме САУ на рис. 5 выделены только два важнейших функциональных элемента САУ: объект (эквивалентный) и регулятор как часть управляющего устройства. Остальные элементы УУ (задатчик ЗЭ и элемент сравнения ЭС), по умолчанию всегда есть, но рассчитывать в них нечего;</w:t>
      </w:r>
      <w:r w:rsidR="00785B5E" w:rsidRPr="00FA7163">
        <w:rPr>
          <w:rFonts w:ascii="Times New Roman" w:eastAsiaTheme="minorHAnsi" w:hAnsi="Times New Roman" w:cs="Times New Roman"/>
          <w:color w:val="auto"/>
          <w:lang w:eastAsia="en-US" w:bidi="ar-SA"/>
        </w:rPr>
        <w:t xml:space="preserve"> </w:t>
      </w:r>
      <w:r w:rsidR="003E5E1A" w:rsidRPr="00FA7163">
        <w:rPr>
          <w:rFonts w:ascii="Times New Roman" w:eastAsiaTheme="minorHAnsi" w:hAnsi="Times New Roman" w:cs="Times New Roman"/>
          <w:color w:val="auto"/>
          <w:lang w:eastAsia="en-US" w:bidi="ar-SA"/>
        </w:rPr>
        <w:t>рассчитывается только «интеллектуальная часть» управляющего устройства - автоматический регулятор АР, а именно его настроечные параметры. В том случае говорят, что структура объекта приведена ко входу-выходу регулято</w:t>
      </w:r>
      <w:r w:rsidR="003E5E1A" w:rsidRPr="00FA7163">
        <w:rPr>
          <w:rFonts w:ascii="Times New Roman" w:eastAsiaTheme="minorHAnsi" w:hAnsi="Times New Roman" w:cs="Times New Roman"/>
          <w:color w:val="auto"/>
          <w:lang w:eastAsia="en-US" w:bidi="ar-SA"/>
        </w:rPr>
        <w:softHyphen/>
        <w:t xml:space="preserve">ра. Но многие современные электронные регуляторы имеют и входной сигнал универсальный токовый [mА], и выходной аналоговый сигнал такой же токовый, что говорит о том, что собственный коэффициент усиления регулятора - безразмерный. Но в таком случае, если выход регулятора </w:t>
      </w:r>
      <w:proofErr w:type="gramStart"/>
      <w:r w:rsidR="003E5E1A" w:rsidRPr="00FA7163">
        <w:rPr>
          <w:rFonts w:ascii="Times New Roman" w:eastAsiaTheme="minorHAnsi" w:hAnsi="Times New Roman" w:cs="Times New Roman"/>
          <w:color w:val="auto"/>
          <w:lang w:eastAsia="en-US" w:bidi="ar-SA"/>
        </w:rPr>
        <w:t>- это</w:t>
      </w:r>
      <w:proofErr w:type="gramEnd"/>
      <w:r w:rsidR="003E5E1A" w:rsidRPr="00FA7163">
        <w:rPr>
          <w:rFonts w:ascii="Times New Roman" w:eastAsiaTheme="minorHAnsi" w:hAnsi="Times New Roman" w:cs="Times New Roman"/>
          <w:color w:val="auto"/>
          <w:lang w:eastAsia="en-US" w:bidi="ar-SA"/>
        </w:rPr>
        <w:t xml:space="preserve"> вход объекта, а выход объекта - это вход регулятора, у объекта, который обслуживает этот регулятор, тоже должен быть безразмерный коэффициент усиления. А это получится, только если структурная схема объекта управления будет приведена ко входу-выходу регулятора, как на рис. 5, т. е. включит в себя все звенья, расположенные между выходом регулятора (входом объекта) и входом регулятора (выходом объекта).</w:t>
      </w:r>
    </w:p>
    <w:p w14:paraId="6E70BBDB" w14:textId="77777777" w:rsidR="00FA7163" w:rsidRPr="00FA7163" w:rsidRDefault="00FA7163" w:rsidP="00FA7163">
      <w:pPr>
        <w:ind w:firstLine="709"/>
        <w:jc w:val="both"/>
        <w:rPr>
          <w:rFonts w:ascii="Times New Roman" w:eastAsiaTheme="minorHAnsi" w:hAnsi="Times New Roman" w:cs="Times New Roman"/>
          <w:color w:val="auto"/>
          <w:lang w:eastAsia="en-US" w:bidi="ar-SA"/>
        </w:rPr>
      </w:pPr>
    </w:p>
    <w:p w14:paraId="50D26527" w14:textId="25208C0C" w:rsidR="003E5E1A" w:rsidRPr="00FA7163" w:rsidRDefault="003E5E1A" w:rsidP="00FA7163">
      <w:pPr>
        <w:ind w:firstLine="709"/>
        <w:jc w:val="both"/>
        <w:rPr>
          <w:rFonts w:ascii="Times New Roman" w:eastAsiaTheme="minorHAnsi" w:hAnsi="Times New Roman" w:cs="Times New Roman"/>
          <w:i/>
          <w:iCs/>
          <w:color w:val="auto"/>
          <w:lang w:eastAsia="en-US" w:bidi="ar-SA"/>
        </w:rPr>
      </w:pPr>
      <w:r w:rsidRPr="00FA7163">
        <w:rPr>
          <w:rFonts w:ascii="Times New Roman" w:eastAsiaTheme="minorHAnsi" w:hAnsi="Times New Roman" w:cs="Times New Roman"/>
          <w:i/>
          <w:iCs/>
          <w:color w:val="auto"/>
          <w:lang w:eastAsia="en-US" w:bidi="ar-SA"/>
        </w:rPr>
        <w:t>2.3.2. Особенности моделирования электрических</w:t>
      </w:r>
      <w:r w:rsidR="00FA7163" w:rsidRPr="00FA7163">
        <w:rPr>
          <w:rFonts w:ascii="Times New Roman" w:eastAsiaTheme="minorHAnsi" w:hAnsi="Times New Roman" w:cs="Times New Roman"/>
          <w:i/>
          <w:iCs/>
          <w:color w:val="auto"/>
          <w:lang w:eastAsia="en-US" w:bidi="ar-SA"/>
        </w:rPr>
        <w:t xml:space="preserve"> </w:t>
      </w:r>
      <w:r w:rsidRPr="00FA7163">
        <w:rPr>
          <w:rFonts w:ascii="Times New Roman" w:eastAsiaTheme="minorHAnsi" w:hAnsi="Times New Roman" w:cs="Times New Roman"/>
          <w:i/>
          <w:iCs/>
          <w:color w:val="auto"/>
          <w:lang w:eastAsia="en-US" w:bidi="ar-SA"/>
        </w:rPr>
        <w:t>исполнительных устройств</w:t>
      </w:r>
    </w:p>
    <w:p w14:paraId="327F6DCC" w14:textId="3B934B9E"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В системах автоматизации технологических процессов в </w:t>
      </w:r>
      <w:proofErr w:type="spellStart"/>
      <w:r w:rsidRPr="00FA7163">
        <w:rPr>
          <w:rFonts w:ascii="Times New Roman" w:eastAsiaTheme="minorHAnsi" w:hAnsi="Times New Roman" w:cs="Times New Roman"/>
          <w:color w:val="auto"/>
          <w:lang w:eastAsia="en-US" w:bidi="ar-SA"/>
        </w:rPr>
        <w:t>пожаро</w:t>
      </w:r>
      <w:proofErr w:type="spellEnd"/>
      <w:r w:rsidRPr="00FA7163">
        <w:rPr>
          <w:rFonts w:ascii="Times New Roman" w:eastAsiaTheme="minorHAnsi" w:hAnsi="Times New Roman" w:cs="Times New Roman"/>
          <w:color w:val="auto"/>
          <w:lang w:eastAsia="en-US" w:bidi="ar-SA"/>
        </w:rPr>
        <w:t xml:space="preserve">- и взрывобезопасных производствах всё чаще применяются в качестве приводов регулирующих органов электрические исполнительные механизмы, работающие на электрической энергии, как и все прочие функциональные элементы в современных САУ. Им не требуется обеспечение дополнительного </w:t>
      </w:r>
      <w:proofErr w:type="spellStart"/>
      <w:r w:rsidRPr="00FA7163">
        <w:rPr>
          <w:rFonts w:ascii="Times New Roman" w:eastAsiaTheme="minorHAnsi" w:hAnsi="Times New Roman" w:cs="Times New Roman"/>
          <w:color w:val="auto"/>
          <w:lang w:eastAsia="en-US" w:bidi="ar-SA"/>
        </w:rPr>
        <w:t>пневмопитания</w:t>
      </w:r>
      <w:proofErr w:type="spellEnd"/>
      <w:r w:rsidRPr="00FA7163">
        <w:rPr>
          <w:rFonts w:ascii="Times New Roman" w:eastAsiaTheme="minorHAnsi" w:hAnsi="Times New Roman" w:cs="Times New Roman"/>
          <w:color w:val="auto"/>
          <w:lang w:eastAsia="en-US" w:bidi="ar-SA"/>
        </w:rPr>
        <w:t>, как в пневматических исполнительных механизмах, что несколько снижает капитальные затраты при создании автоматической системы управления.</w:t>
      </w:r>
    </w:p>
    <w:p w14:paraId="5DA402C6" w14:textId="1CC8BD40"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Процесс математического описания электрических исполнительных механизмов, в качестве которых используются различные электродвигате</w:t>
      </w:r>
      <w:r w:rsidRPr="00FA7163">
        <w:rPr>
          <w:rFonts w:ascii="Times New Roman" w:eastAsiaTheme="minorHAnsi" w:hAnsi="Times New Roman" w:cs="Times New Roman"/>
          <w:color w:val="auto"/>
          <w:lang w:eastAsia="en-US" w:bidi="ar-SA"/>
        </w:rPr>
        <w:softHyphen/>
        <w:t xml:space="preserve">ли, будет существенно отличаться от рассмотренного упрощённого подхода к моделированию </w:t>
      </w:r>
      <w:r w:rsidRPr="00FA7163">
        <w:rPr>
          <w:rFonts w:ascii="Times New Roman" w:eastAsiaTheme="minorHAnsi" w:hAnsi="Times New Roman" w:cs="Times New Roman"/>
          <w:color w:val="auto"/>
          <w:lang w:eastAsia="en-US" w:bidi="ar-SA"/>
        </w:rPr>
        <w:lastRenderedPageBreak/>
        <w:t>пневматических исполнительных механизмов по следующим причинам.</w:t>
      </w:r>
    </w:p>
    <w:p w14:paraId="780B53B2" w14:textId="14CD74DE"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Электропривод для своей работы требует подачи определённого напряжения питания, т. е. включить его слаботочным аналоговым сигналом с контроллера 4...20 mА невозможно: нужен специальный преобразователь тока в напряжение (т. е. преобразователь типа Е/Е), а значит, и дополнительная к основной САУ электрическая система управления электродвигателем. Более того, электродвигатель, используемый в качестве исполнительного устройства в основной системе автоматического управления, должен иметь возможность реверсирования, т. е. смены направления вращения, что необходимо для изменения динамики регулирующего органа, т. е. для его открытия или закрытия. Реверсирование электропривода, в свою очередь, усложняет электрическую схему управления электроприводом регулирующего органа, требует понимания как принципа работы двигателя, так и системы управления им, что окажет своё влияние и на математическую модель исполнительного устройства с электроприводом.</w:t>
      </w:r>
    </w:p>
    <w:p w14:paraId="6596D7D6" w14:textId="58A08270"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Задача моделирования электропривода, как постоянного, так и переменного тока, является непростой [</w:t>
      </w:r>
      <w:r w:rsidRPr="00FA7163">
        <w:rPr>
          <w:rFonts w:ascii="Times New Roman" w:eastAsiaTheme="minorHAnsi" w:hAnsi="Times New Roman" w:cs="Times New Roman"/>
          <w:color w:val="auto"/>
          <w:highlight w:val="yellow"/>
          <w:lang w:eastAsia="en-US" w:bidi="ar-SA"/>
        </w:rPr>
        <w:t>19</w:t>
      </w:r>
      <w:r w:rsidRPr="00FA7163">
        <w:rPr>
          <w:rFonts w:ascii="Times New Roman" w:eastAsiaTheme="minorHAnsi" w:hAnsi="Times New Roman" w:cs="Times New Roman"/>
          <w:color w:val="auto"/>
          <w:lang w:eastAsia="en-US" w:bidi="ar-SA"/>
        </w:rPr>
        <w:t>], и заслуживает особого внимания в отдельном пособии. Мы ограничимся упрощенными подходами к решению по</w:t>
      </w:r>
      <w:r w:rsidRPr="00FA7163">
        <w:rPr>
          <w:rFonts w:ascii="Times New Roman" w:eastAsiaTheme="minorHAnsi" w:hAnsi="Times New Roman" w:cs="Times New Roman"/>
          <w:color w:val="auto"/>
          <w:lang w:eastAsia="en-US" w:bidi="ar-SA"/>
        </w:rPr>
        <w:softHyphen/>
        <w:t>ставленной задачи. В первом приближении из понимания сущности работы электродвигателя в САУ можно промоделировать его с помощью динамиче</w:t>
      </w:r>
      <w:r w:rsidRPr="00FA7163">
        <w:rPr>
          <w:rFonts w:ascii="Times New Roman" w:eastAsiaTheme="minorHAnsi" w:hAnsi="Times New Roman" w:cs="Times New Roman"/>
          <w:color w:val="auto"/>
          <w:lang w:eastAsia="en-US" w:bidi="ar-SA"/>
        </w:rPr>
        <w:softHyphen/>
        <w:t>ских звеньев, как это часто делается в теории автоматического управления при моделировании не только датчиков, регуляторов и т. п., но и более сложных (по происходящим в них процессам) объектов управления.</w:t>
      </w:r>
    </w:p>
    <w:p w14:paraId="66E31677" w14:textId="44B63EEF"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При работе в качестве исполнительного механизма (привода регулирующего органа, который устанавливается на выходном валу электродвигателя через соответствующий редуктор), получив командный сигнал от регулятора, двигатель включается и начинает перемещать шток регулирующего органа в ту сторону, которая требует ликвидации появившегося отклонения на входе регулятора. Пусть под действием какого-либо возмущения регулируемая вы</w:t>
      </w:r>
      <w:r w:rsidRPr="00FA7163">
        <w:rPr>
          <w:rFonts w:ascii="Times New Roman" w:eastAsiaTheme="minorHAnsi" w:hAnsi="Times New Roman" w:cs="Times New Roman"/>
          <w:color w:val="auto"/>
          <w:lang w:eastAsia="en-US" w:bidi="ar-SA"/>
        </w:rPr>
        <w:softHyphen/>
        <w:t>ходная величина объекта, например температура в технологическом аппарате, начала уменьшаться, т. е. на входе регулятора появилось отрицательное откло</w:t>
      </w:r>
      <w:r w:rsidRPr="00FA7163">
        <w:rPr>
          <w:rFonts w:ascii="Times New Roman" w:eastAsiaTheme="minorHAnsi" w:hAnsi="Times New Roman" w:cs="Times New Roman"/>
          <w:color w:val="auto"/>
          <w:lang w:eastAsia="en-US" w:bidi="ar-SA"/>
        </w:rPr>
        <w:softHyphen/>
        <w:t xml:space="preserve">нение </w:t>
      </w:r>
      <w:r w:rsidRPr="00FA7163">
        <w:rPr>
          <w:rFonts w:eastAsiaTheme="minorHAnsi"/>
          <w:i/>
          <w:iCs/>
          <w:color w:val="auto"/>
          <w:lang w:eastAsia="en-US" w:bidi="ar-SA"/>
        </w:rPr>
        <w:sym w:font="Symbol" w:char="F044"/>
      </w:r>
      <w:r w:rsidRPr="00FA7163">
        <w:rPr>
          <w:rFonts w:eastAsiaTheme="minorHAnsi"/>
          <w:i/>
          <w:iCs/>
          <w:color w:val="auto"/>
          <w:lang w:eastAsia="en-US" w:bidi="ar-SA"/>
        </w:rPr>
        <w:t>Т</w:t>
      </w:r>
      <w:r w:rsidRPr="00FA7163">
        <w:rPr>
          <w:rFonts w:eastAsiaTheme="minorHAnsi"/>
          <w:color w:val="auto"/>
          <w:lang w:eastAsia="en-US" w:bidi="ar-SA"/>
        </w:rPr>
        <w:t xml:space="preserve"> </w:t>
      </w:r>
      <w:r w:rsidRPr="00FA7163">
        <w:rPr>
          <w:rFonts w:ascii="Times New Roman" w:eastAsiaTheme="minorHAnsi" w:hAnsi="Times New Roman" w:cs="Times New Roman"/>
          <w:color w:val="auto"/>
          <w:lang w:eastAsia="en-US" w:bidi="ar-SA"/>
        </w:rPr>
        <w:t xml:space="preserve">&lt;0, т. к. температура в аппарате стала </w:t>
      </w:r>
      <w:r w:rsidRPr="00FA7163">
        <w:rPr>
          <w:rFonts w:ascii="Times New Roman" w:eastAsiaTheme="minorHAnsi" w:hAnsi="Times New Roman" w:cs="Times New Roman"/>
          <w:color w:val="auto"/>
          <w:lang w:eastAsia="en-US" w:bidi="ar-SA"/>
        </w:rPr>
        <w:lastRenderedPageBreak/>
        <w:t xml:space="preserve">меньше заданного значения, что ясно из формулы вычисления отклонения </w:t>
      </w:r>
      <w:r w:rsidRPr="00FA7163">
        <w:rPr>
          <w:rFonts w:ascii="Times New Roman" w:eastAsiaTheme="minorHAnsi" w:hAnsi="Times New Roman" w:cs="Times New Roman"/>
          <w:color w:val="auto"/>
          <w:lang w:eastAsia="en-US" w:bidi="ar-SA"/>
        </w:rPr>
        <w:sym w:font="Symbol" w:char="F044"/>
      </w:r>
      <w:r w:rsidRPr="00FA7163">
        <w:rPr>
          <w:rFonts w:ascii="Times New Roman" w:eastAsiaTheme="minorHAnsi" w:hAnsi="Times New Roman" w:cs="Times New Roman"/>
          <w:i/>
          <w:iCs/>
          <w:color w:val="auto"/>
          <w:lang w:eastAsia="en-US" w:bidi="ar-SA"/>
        </w:rPr>
        <w:t xml:space="preserve">Т=Т – </w:t>
      </w:r>
      <w:proofErr w:type="spellStart"/>
      <w:r w:rsidRPr="00FA7163">
        <w:rPr>
          <w:rFonts w:ascii="Times New Roman" w:eastAsiaTheme="minorHAnsi" w:hAnsi="Times New Roman" w:cs="Times New Roman"/>
          <w:i/>
          <w:iCs/>
          <w:color w:val="auto"/>
          <w:lang w:eastAsia="en-US" w:bidi="ar-SA"/>
        </w:rPr>
        <w:t>Tзад</w:t>
      </w:r>
      <w:proofErr w:type="spellEnd"/>
      <w:r w:rsidRPr="00FA7163">
        <w:rPr>
          <w:rFonts w:ascii="Times New Roman" w:eastAsiaTheme="minorHAnsi" w:hAnsi="Times New Roman" w:cs="Times New Roman"/>
          <w:i/>
          <w:iCs/>
          <w:color w:val="auto"/>
          <w:lang w:eastAsia="en-US" w:bidi="ar-SA"/>
        </w:rPr>
        <w:t>.</w:t>
      </w:r>
      <w:r w:rsidRPr="00FA7163">
        <w:rPr>
          <w:rFonts w:ascii="Times New Roman" w:eastAsiaTheme="minorHAnsi" w:hAnsi="Times New Roman" w:cs="Times New Roman"/>
          <w:color w:val="auto"/>
          <w:lang w:eastAsia="en-US" w:bidi="ar-SA"/>
        </w:rPr>
        <w:t xml:space="preserve"> В этой ситуации регулятор будет создавать такое регулирующее воздействие, которое привело бы к повышению температуры в объекте, т. е. будет, например, </w:t>
      </w:r>
      <w:r w:rsidRPr="00FA7163">
        <w:rPr>
          <w:rFonts w:ascii="Times New Roman" w:eastAsiaTheme="minorHAnsi" w:hAnsi="Times New Roman" w:cs="Times New Roman"/>
          <w:i/>
          <w:iCs/>
          <w:color w:val="auto"/>
          <w:lang w:eastAsia="en-US" w:bidi="ar-SA"/>
        </w:rPr>
        <w:t>открывать ре</w:t>
      </w:r>
      <w:r w:rsidRPr="00FA7163">
        <w:rPr>
          <w:rFonts w:ascii="Times New Roman" w:eastAsiaTheme="minorHAnsi" w:hAnsi="Times New Roman" w:cs="Times New Roman"/>
          <w:i/>
          <w:iCs/>
          <w:color w:val="auto"/>
          <w:lang w:eastAsia="en-US" w:bidi="ar-SA"/>
        </w:rPr>
        <w:softHyphen/>
        <w:t>гулирующий орган,</w:t>
      </w:r>
      <w:r w:rsidRPr="00FA7163">
        <w:rPr>
          <w:rFonts w:ascii="Times New Roman" w:eastAsiaTheme="minorHAnsi" w:hAnsi="Times New Roman" w:cs="Times New Roman"/>
          <w:color w:val="auto"/>
          <w:lang w:eastAsia="en-US" w:bidi="ar-SA"/>
        </w:rPr>
        <w:t xml:space="preserve"> увеличивая тем самым расход теплоносителя, поступающе</w:t>
      </w:r>
      <w:r w:rsidR="00FA7163">
        <w:rPr>
          <w:rFonts w:ascii="Times New Roman" w:eastAsiaTheme="minorHAnsi" w:hAnsi="Times New Roman" w:cs="Times New Roman"/>
          <w:color w:val="auto"/>
          <w:lang w:eastAsia="en-US" w:bidi="ar-SA"/>
        </w:rPr>
        <w:t>г</w:t>
      </w:r>
      <w:r w:rsidRPr="00FA7163">
        <w:rPr>
          <w:rFonts w:ascii="Times New Roman" w:eastAsiaTheme="minorHAnsi" w:hAnsi="Times New Roman" w:cs="Times New Roman"/>
          <w:color w:val="auto"/>
          <w:lang w:eastAsia="en-US" w:bidi="ar-SA"/>
        </w:rPr>
        <w:t>о в объект, а значит, и температуру в объекте. По мере повышения температуры она может достичь и далее по инерции несколько превысить заданное зна</w:t>
      </w:r>
      <w:r w:rsidRPr="00FA7163">
        <w:rPr>
          <w:rFonts w:ascii="Times New Roman" w:eastAsiaTheme="minorHAnsi" w:hAnsi="Times New Roman" w:cs="Times New Roman"/>
          <w:color w:val="auto"/>
          <w:lang w:eastAsia="en-US" w:bidi="ar-SA"/>
        </w:rPr>
        <w:softHyphen/>
        <w:t>чение, что приведёт к появлению на входе регулятора отклонения противопо</w:t>
      </w:r>
      <w:r w:rsidRPr="00FA7163">
        <w:rPr>
          <w:rFonts w:ascii="Times New Roman" w:eastAsiaTheme="minorHAnsi" w:hAnsi="Times New Roman" w:cs="Times New Roman"/>
          <w:color w:val="auto"/>
          <w:lang w:eastAsia="en-US" w:bidi="ar-SA"/>
        </w:rPr>
        <w:softHyphen/>
        <w:t xml:space="preserve">ложного знака - </w:t>
      </w:r>
      <w:r w:rsidRPr="00FA7163">
        <w:rPr>
          <w:rFonts w:ascii="Times New Roman" w:eastAsiaTheme="minorHAnsi" w:hAnsi="Times New Roman" w:cs="Times New Roman"/>
          <w:i/>
          <w:iCs/>
          <w:color w:val="auto"/>
          <w:lang w:eastAsia="en-US" w:bidi="ar-SA"/>
        </w:rPr>
        <w:sym w:font="Symbol" w:char="F044"/>
      </w:r>
      <w:r w:rsidRPr="00FA7163">
        <w:rPr>
          <w:rFonts w:ascii="Times New Roman" w:eastAsiaTheme="minorHAnsi" w:hAnsi="Times New Roman" w:cs="Times New Roman"/>
          <w:i/>
          <w:iCs/>
          <w:color w:val="auto"/>
          <w:lang w:eastAsia="en-US" w:bidi="ar-SA"/>
        </w:rPr>
        <w:t>Т</w:t>
      </w:r>
      <w:r w:rsidRPr="00FA7163">
        <w:rPr>
          <w:rFonts w:ascii="Times New Roman" w:eastAsiaTheme="minorHAnsi" w:hAnsi="Times New Roman" w:cs="Times New Roman"/>
          <w:color w:val="auto"/>
          <w:lang w:eastAsia="en-US" w:bidi="ar-SA"/>
        </w:rPr>
        <w:t xml:space="preserve"> &gt;0. Регулятор отреагирует на его формированием регулирующего воздействия противоположного знака, призванного </w:t>
      </w:r>
      <w:r w:rsidRPr="00FA7163">
        <w:rPr>
          <w:rFonts w:ascii="Times New Roman" w:eastAsiaTheme="minorHAnsi" w:hAnsi="Times New Roman" w:cs="Times New Roman"/>
          <w:i/>
          <w:iCs/>
          <w:color w:val="auto"/>
          <w:lang w:eastAsia="en-US" w:bidi="ar-SA"/>
        </w:rPr>
        <w:t>закрывать регу</w:t>
      </w:r>
      <w:r w:rsidRPr="00FA7163">
        <w:rPr>
          <w:rFonts w:ascii="Times New Roman" w:eastAsiaTheme="minorHAnsi" w:hAnsi="Times New Roman" w:cs="Times New Roman"/>
          <w:i/>
          <w:iCs/>
          <w:color w:val="auto"/>
          <w:lang w:eastAsia="en-US" w:bidi="ar-SA"/>
        </w:rPr>
        <w:softHyphen/>
        <w:t>лирующий орган</w:t>
      </w:r>
      <w:r w:rsidRPr="00FA7163">
        <w:rPr>
          <w:rFonts w:ascii="Times New Roman" w:eastAsiaTheme="minorHAnsi" w:hAnsi="Times New Roman" w:cs="Times New Roman"/>
          <w:color w:val="auto"/>
          <w:lang w:eastAsia="en-US" w:bidi="ar-SA"/>
        </w:rPr>
        <w:t xml:space="preserve">, уменьшить тем самым расход теплоносителя, подаваемого в объект, и в конце концов снизить температуру. В процессе снижения температуры она из-за инерционности объекта проскочит заданное значение, что вызовет снова появление отрицательного отклонения </w:t>
      </w:r>
      <w:r w:rsidRPr="00FA7163">
        <w:rPr>
          <w:rFonts w:ascii="Times New Roman" w:eastAsiaTheme="minorHAnsi" w:hAnsi="Times New Roman" w:cs="Times New Roman"/>
          <w:i/>
          <w:iCs/>
          <w:color w:val="auto"/>
          <w:lang w:eastAsia="en-US" w:bidi="ar-SA"/>
        </w:rPr>
        <w:sym w:font="Symbol" w:char="F044"/>
      </w:r>
      <w:r w:rsidRPr="00FA7163">
        <w:rPr>
          <w:rFonts w:ascii="Times New Roman" w:eastAsiaTheme="minorHAnsi" w:hAnsi="Times New Roman" w:cs="Times New Roman"/>
          <w:i/>
          <w:iCs/>
          <w:color w:val="auto"/>
          <w:lang w:eastAsia="en-US" w:bidi="ar-SA"/>
        </w:rPr>
        <w:t>Т</w:t>
      </w:r>
      <w:r w:rsidRPr="00FA7163">
        <w:rPr>
          <w:rFonts w:ascii="Times New Roman" w:eastAsiaTheme="minorHAnsi" w:hAnsi="Times New Roman" w:cs="Times New Roman"/>
          <w:color w:val="auto"/>
          <w:lang w:eastAsia="en-US" w:bidi="ar-SA"/>
        </w:rPr>
        <w:t xml:space="preserve"> &lt;0, а значит, потребует снова смены регулирующего воздействия и т. д., пока, преодолевая инерционность объекта, регулятор не подберёт такое положение регулирующего органа, при котором восстановится заданное значение температуры, нарушенное возмущением. Это только теория, вербальный алгоритм действий.</w:t>
      </w:r>
    </w:p>
    <w:p w14:paraId="30E1B863" w14:textId="1A74D367" w:rsidR="003E5E1A" w:rsidRPr="00FA7163" w:rsidRDefault="003E5E1A"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На практике </w:t>
      </w:r>
      <w:r w:rsidRPr="00FA7163">
        <w:rPr>
          <w:rFonts w:ascii="Times New Roman" w:eastAsiaTheme="minorHAnsi" w:hAnsi="Times New Roman" w:cs="Times New Roman"/>
          <w:i/>
          <w:iCs/>
          <w:color w:val="auto"/>
          <w:lang w:eastAsia="en-US" w:bidi="ar-SA"/>
        </w:rPr>
        <w:t>открывание и закрывание регулирующего органа</w:t>
      </w:r>
      <w:r w:rsidRPr="00FA7163">
        <w:rPr>
          <w:rFonts w:ascii="Times New Roman" w:eastAsiaTheme="minorHAnsi" w:hAnsi="Times New Roman" w:cs="Times New Roman"/>
          <w:color w:val="auto"/>
          <w:lang w:eastAsia="en-US" w:bidi="ar-SA"/>
        </w:rPr>
        <w:t xml:space="preserve"> технически можно осуществить только сменой направления вращения электродвигателя (как, например, в случае открывания и закрывания двери соответствующим поворотом ключа в ту или иную сторону), т. е., говоря техническим языком, </w:t>
      </w:r>
      <w:r w:rsidRPr="00FA7163">
        <w:rPr>
          <w:rFonts w:ascii="Times New Roman" w:eastAsiaTheme="minorHAnsi" w:hAnsi="Times New Roman" w:cs="Times New Roman"/>
          <w:i/>
          <w:iCs/>
          <w:color w:val="auto"/>
          <w:lang w:eastAsia="en-US" w:bidi="ar-SA"/>
        </w:rPr>
        <w:t>реверсированием электродвигателя.</w:t>
      </w:r>
    </w:p>
    <w:p w14:paraId="0BE17C1D" w14:textId="2C2B7FBE" w:rsidR="00D20FD4" w:rsidRPr="00784344" w:rsidRDefault="00D20FD4" w:rsidP="00784344">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В пределах вращения электродвигателя в какую-либо одну сторону угол поворота выходного вала электродвигателя непрерывно изменяется, например </w:t>
      </w:r>
      <w:r w:rsidRPr="00784344">
        <w:rPr>
          <w:rFonts w:ascii="Times New Roman" w:eastAsiaTheme="minorHAnsi" w:hAnsi="Times New Roman" w:cs="Times New Roman"/>
          <w:color w:val="auto"/>
          <w:lang w:eastAsia="en-US" w:bidi="ar-SA"/>
        </w:rPr>
        <w:t xml:space="preserve">увеличивается при открывании регулирующего органа и уменьшается при его закрытии. Такое поведение электропривода регулирующего органа можно описать астатическим звеном, т. е. звеном из группы интегрирующих звеньев. А </w:t>
      </w:r>
      <w:r w:rsidR="00FA7163" w:rsidRPr="00784344">
        <w:rPr>
          <w:rFonts w:ascii="Times New Roman" w:eastAsiaTheme="minorHAnsi" w:hAnsi="Times New Roman" w:cs="Times New Roman"/>
          <w:color w:val="auto"/>
          <w:lang w:eastAsia="en-US" w:bidi="ar-SA"/>
        </w:rPr>
        <w:t>выбор,</w:t>
      </w:r>
      <w:r w:rsidRPr="00784344">
        <w:rPr>
          <w:rFonts w:ascii="Times New Roman" w:eastAsiaTheme="minorHAnsi" w:hAnsi="Times New Roman" w:cs="Times New Roman"/>
          <w:color w:val="auto"/>
          <w:lang w:eastAsia="en-US" w:bidi="ar-SA"/>
        </w:rPr>
        <w:t xml:space="preserve"> здесь следующий: если инерционность электропривода много меньше инерционности автоматизируемого объекта, т. е. ею можно пренебречь, то в качестве математической модели </w:t>
      </w:r>
      <w:r w:rsidRPr="00784344">
        <w:rPr>
          <w:rFonts w:ascii="Times New Roman" w:eastAsiaTheme="minorHAnsi" w:hAnsi="Times New Roman" w:cs="Times New Roman"/>
          <w:color w:val="auto"/>
          <w:lang w:eastAsia="en-US" w:bidi="ar-SA"/>
        </w:rPr>
        <w:lastRenderedPageBreak/>
        <w:t>электрического исполнительно устройства можно взять передаточную функцию идеального интегрирующего звена вида:</w:t>
      </w:r>
    </w:p>
    <w:p w14:paraId="57B8E6E0" w14:textId="2566668E" w:rsidR="00D20FD4" w:rsidRPr="00FA7163" w:rsidRDefault="00D20FD4" w:rsidP="00FA7163">
      <w:pPr>
        <w:ind w:firstLine="709"/>
        <w:jc w:val="right"/>
        <w:rPr>
          <w:rFonts w:ascii="Times New Roman" w:eastAsiaTheme="minorHAnsi" w:hAnsi="Times New Roman" w:cs="Times New Roman"/>
          <w:color w:val="auto"/>
          <w:lang w:eastAsia="en-US" w:bidi="ar-SA"/>
        </w:rPr>
      </w:pP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W</m:t>
            </m:r>
          </m:e>
          <m:sub>
            <m:r>
              <m:rPr>
                <m:sty m:val="p"/>
              </m:rPr>
              <w:rPr>
                <w:rFonts w:ascii="Cambria Math" w:eastAsiaTheme="minorHAnsi" w:hAnsi="Cambria Math" w:cs="Times New Roman"/>
                <w:color w:val="auto"/>
                <w:lang w:eastAsia="en-US" w:bidi="ar-SA"/>
              </w:rPr>
              <m:t>ИУ</m:t>
            </m:r>
          </m:sub>
        </m:sSub>
        <m:d>
          <m:dPr>
            <m:ctrlPr>
              <w:rPr>
                <w:rFonts w:ascii="Cambria Math" w:eastAsiaTheme="minorHAnsi" w:hAnsi="Cambria Math" w:cs="Times New Roman"/>
                <w:color w:val="auto"/>
                <w:lang w:eastAsia="en-US" w:bidi="ar-SA"/>
              </w:rPr>
            </m:ctrlPr>
          </m:dPr>
          <m:e>
            <m:r>
              <w:rPr>
                <w:rFonts w:ascii="Cambria Math" w:eastAsiaTheme="minorHAnsi" w:hAnsi="Cambria Math" w:cs="Times New Roman"/>
                <w:color w:val="auto"/>
                <w:lang w:eastAsia="en-US" w:bidi="ar-SA"/>
              </w:rPr>
              <m:t>p</m:t>
            </m:r>
          </m:e>
        </m:d>
        <m:r>
          <m:rPr>
            <m:sty m:val="p"/>
          </m:rPr>
          <w:rPr>
            <w:rFonts w:ascii="Cambria Math" w:eastAsiaTheme="minorHAnsi" w:hAnsi="Cambria Math" w:cs="Times New Roman"/>
            <w:color w:val="auto"/>
            <w:lang w:eastAsia="en-US" w:bidi="ar-SA"/>
          </w:rPr>
          <m:t>=</m:t>
        </m:r>
        <m:f>
          <m:fPr>
            <m:ctrlPr>
              <w:rPr>
                <w:rFonts w:ascii="Cambria Math" w:eastAsiaTheme="minorHAnsi" w:hAnsi="Cambria Math" w:cs="Times New Roman"/>
                <w:color w:val="auto"/>
                <w:lang w:eastAsia="en-US" w:bidi="ar-SA"/>
              </w:rPr>
            </m:ctrlPr>
          </m:fPr>
          <m:num>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m:rPr>
                    <m:sty m:val="p"/>
                  </m:rPr>
                  <w:rPr>
                    <w:rFonts w:ascii="Cambria Math" w:eastAsiaTheme="minorHAnsi" w:hAnsi="Cambria Math" w:cs="Times New Roman"/>
                    <w:color w:val="auto"/>
                    <w:lang w:eastAsia="en-US" w:bidi="ar-SA"/>
                  </w:rPr>
                  <m:t>ИУ</m:t>
                </m:r>
              </m:sub>
            </m:sSub>
          </m:num>
          <m:den>
            <m:r>
              <w:rPr>
                <w:rFonts w:ascii="Cambria Math" w:eastAsiaTheme="minorHAnsi" w:hAnsi="Cambria Math" w:cs="Times New Roman"/>
                <w:color w:val="auto"/>
                <w:lang w:eastAsia="en-US" w:bidi="ar-SA"/>
              </w:rPr>
              <m:t>p</m:t>
            </m:r>
          </m:den>
        </m:f>
      </m:oMath>
      <w:r w:rsidRPr="00FA7163">
        <w:rPr>
          <w:rFonts w:ascii="Times New Roman" w:eastAsiaTheme="minorHAnsi" w:hAnsi="Times New Roman" w:cs="Times New Roman"/>
          <w:color w:val="auto"/>
          <w:lang w:eastAsia="en-US" w:bidi="ar-SA"/>
        </w:rPr>
        <w:t xml:space="preserve">                                                 (9)</w:t>
      </w:r>
    </w:p>
    <w:p w14:paraId="1897FB5A" w14:textId="17B2DF0F" w:rsidR="00D20FD4" w:rsidRPr="00784344"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Переходная функция такого звена показана на рис. 7.</w:t>
      </w:r>
    </w:p>
    <w:p w14:paraId="672BDCCD" w14:textId="1040C12B" w:rsidR="00D20FD4" w:rsidRPr="00FA7163" w:rsidRDefault="00D20FD4" w:rsidP="00FA7163">
      <w:pPr>
        <w:ind w:firstLine="709"/>
        <w:jc w:val="center"/>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fldChar w:fldCharType="begin"/>
      </w:r>
      <w:r w:rsidRPr="00FA7163">
        <w:rPr>
          <w:rFonts w:ascii="Times New Roman" w:eastAsiaTheme="minorHAnsi" w:hAnsi="Times New Roman" w:cs="Times New Roman"/>
          <w:color w:val="auto"/>
          <w:lang w:eastAsia="en-US" w:bidi="ar-SA"/>
        </w:rPr>
        <w:instrText xml:space="preserve"> INCLUDEPICTURE  "https://d.docs.live.net/68cf088d66a40048/Документы/МСиСА/media/image1.jpeg" \* MERGEFORMATINET </w:instrText>
      </w:r>
      <w:r w:rsidRPr="00FA7163">
        <w:rPr>
          <w:rFonts w:ascii="Times New Roman" w:eastAsiaTheme="minorHAnsi" w:hAnsi="Times New Roman" w:cs="Times New Roman"/>
          <w:color w:val="auto"/>
          <w:lang w:eastAsia="en-US" w:bidi="ar-SA"/>
        </w:rPr>
        <w:fldChar w:fldCharType="separate"/>
      </w:r>
      <w:r w:rsidRPr="00FA7163">
        <w:rPr>
          <w:rFonts w:ascii="Times New Roman" w:eastAsiaTheme="minorHAnsi" w:hAnsi="Times New Roman" w:cs="Times New Roman"/>
          <w:color w:val="auto"/>
          <w:lang w:eastAsia="en-US" w:bidi="ar-SA"/>
        </w:rPr>
        <w:pict w14:anchorId="20DD5C55">
          <v:shape id="_x0000_i1100" type="#_x0000_t75" style="width:157.55pt;height:123.45pt">
            <v:imagedata r:id="rId24" r:href="rId25"/>
          </v:shape>
        </w:pict>
      </w:r>
      <w:r w:rsidRPr="00FA7163">
        <w:rPr>
          <w:rFonts w:ascii="Times New Roman" w:eastAsiaTheme="minorHAnsi" w:hAnsi="Times New Roman" w:cs="Times New Roman"/>
          <w:color w:val="auto"/>
          <w:lang w:eastAsia="en-US" w:bidi="ar-SA"/>
        </w:rPr>
        <w:fldChar w:fldCharType="end"/>
      </w:r>
    </w:p>
    <w:p w14:paraId="1CEE1082" w14:textId="3267B93A" w:rsidR="00D20FD4" w:rsidRPr="00784344" w:rsidRDefault="00D20FD4" w:rsidP="00FA7163">
      <w:pPr>
        <w:ind w:firstLine="709"/>
        <w:jc w:val="center"/>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Рис. 7. Переходная функция абстрактного идеального интегрирующего звена</w:t>
      </w:r>
    </w:p>
    <w:p w14:paraId="203FBC36" w14:textId="77777777" w:rsidR="00D20FD4" w:rsidRPr="00784344" w:rsidRDefault="00D20FD4" w:rsidP="00784344">
      <w:pPr>
        <w:ind w:firstLine="709"/>
        <w:jc w:val="both"/>
        <w:rPr>
          <w:rFonts w:ascii="Times New Roman" w:eastAsiaTheme="minorHAnsi" w:hAnsi="Times New Roman" w:cs="Times New Roman"/>
          <w:color w:val="auto"/>
          <w:lang w:eastAsia="en-US" w:bidi="ar-SA"/>
        </w:rPr>
      </w:pPr>
    </w:p>
    <w:p w14:paraId="37D60703" w14:textId="4FBFB631" w:rsidR="00D20FD4"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А если инерционность применяемого в исполнительном устройстве электропривода соизмерима с инерционностью объекта по каналу регулирующего воздействия (по каналу регулирования), то для математического описания следует выбирать передаточную функцию реального интегрирующего звена вида</w:t>
      </w:r>
    </w:p>
    <w:p w14:paraId="08BD5976" w14:textId="77777777" w:rsidR="00FA7163" w:rsidRPr="00784344" w:rsidRDefault="00FA7163" w:rsidP="00784344">
      <w:pPr>
        <w:ind w:firstLine="709"/>
        <w:jc w:val="both"/>
        <w:rPr>
          <w:rFonts w:ascii="Times New Roman" w:eastAsiaTheme="minorHAnsi" w:hAnsi="Times New Roman" w:cs="Times New Roman"/>
          <w:color w:val="auto"/>
          <w:lang w:eastAsia="en-US" w:bidi="ar-SA"/>
        </w:rPr>
      </w:pPr>
    </w:p>
    <w:p w14:paraId="3DF528CE" w14:textId="51E3C81F" w:rsidR="00EB3E9D" w:rsidRPr="00FA7163" w:rsidRDefault="00EB3E9D" w:rsidP="00FA7163">
      <w:pPr>
        <w:ind w:firstLine="709"/>
        <w:jc w:val="right"/>
        <w:rPr>
          <w:rFonts w:ascii="Times New Roman" w:eastAsiaTheme="minorHAnsi" w:hAnsi="Times New Roman" w:cs="Times New Roman"/>
          <w:color w:val="auto"/>
          <w:lang w:eastAsia="en-US" w:bidi="ar-SA"/>
        </w:rPr>
      </w:pPr>
      <m:oMath>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W</m:t>
            </m:r>
          </m:e>
          <m:sub>
            <m:r>
              <m:rPr>
                <m:sty m:val="p"/>
              </m:rPr>
              <w:rPr>
                <w:rFonts w:ascii="Cambria Math" w:eastAsiaTheme="minorHAnsi" w:hAnsi="Cambria Math" w:cs="Times New Roman"/>
                <w:color w:val="auto"/>
                <w:lang w:eastAsia="en-US" w:bidi="ar-SA"/>
              </w:rPr>
              <m:t>ИУ</m:t>
            </m:r>
          </m:sub>
        </m:sSub>
        <m:d>
          <m:dPr>
            <m:ctrlPr>
              <w:rPr>
                <w:rFonts w:ascii="Cambria Math" w:eastAsiaTheme="minorHAnsi" w:hAnsi="Cambria Math" w:cs="Times New Roman"/>
                <w:color w:val="auto"/>
                <w:lang w:eastAsia="en-US" w:bidi="ar-SA"/>
              </w:rPr>
            </m:ctrlPr>
          </m:dPr>
          <m:e>
            <m:r>
              <w:rPr>
                <w:rFonts w:ascii="Cambria Math" w:eastAsiaTheme="minorHAnsi" w:hAnsi="Cambria Math" w:cs="Times New Roman"/>
                <w:color w:val="auto"/>
                <w:lang w:eastAsia="en-US" w:bidi="ar-SA"/>
              </w:rPr>
              <m:t>p</m:t>
            </m:r>
          </m:e>
        </m:d>
        <m:r>
          <m:rPr>
            <m:sty m:val="p"/>
          </m:rPr>
          <w:rPr>
            <w:rFonts w:ascii="Cambria Math" w:eastAsiaTheme="minorHAnsi" w:hAnsi="Cambria Math" w:cs="Times New Roman"/>
            <w:color w:val="auto"/>
            <w:lang w:eastAsia="en-US" w:bidi="ar-SA"/>
          </w:rPr>
          <m:t>=</m:t>
        </m:r>
        <m:f>
          <m:fPr>
            <m:ctrlPr>
              <w:rPr>
                <w:rFonts w:ascii="Cambria Math" w:eastAsiaTheme="minorHAnsi" w:hAnsi="Cambria Math" w:cs="Times New Roman"/>
                <w:color w:val="auto"/>
                <w:lang w:eastAsia="en-US" w:bidi="ar-SA"/>
              </w:rPr>
            </m:ctrlPr>
          </m:fPr>
          <m:num>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k</m:t>
                </m:r>
              </m:e>
              <m:sub>
                <m:r>
                  <m:rPr>
                    <m:sty m:val="p"/>
                  </m:rPr>
                  <w:rPr>
                    <w:rFonts w:ascii="Cambria Math" w:eastAsiaTheme="minorHAnsi" w:hAnsi="Cambria Math" w:cs="Times New Roman"/>
                    <w:color w:val="auto"/>
                    <w:lang w:eastAsia="en-US" w:bidi="ar-SA"/>
                  </w:rPr>
                  <m:t>ИУ</m:t>
                </m:r>
              </m:sub>
            </m:sSub>
          </m:num>
          <m:den>
            <m:r>
              <w:rPr>
                <w:rFonts w:ascii="Cambria Math" w:eastAsiaTheme="minorHAnsi" w:hAnsi="Cambria Math" w:cs="Times New Roman"/>
                <w:color w:val="auto"/>
                <w:lang w:eastAsia="en-US" w:bidi="ar-SA"/>
              </w:rPr>
              <m:t>p</m:t>
            </m:r>
            <m:r>
              <m:rPr>
                <m:sty m:val="p"/>
              </m:rPr>
              <w:rPr>
                <w:rFonts w:ascii="Cambria Math" w:eastAsiaTheme="minorHAnsi" w:hAnsi="Cambria Math" w:cs="Times New Roman"/>
                <w:color w:val="auto"/>
                <w:lang w:eastAsia="en-US" w:bidi="ar-SA"/>
              </w:rPr>
              <m:t>(</m:t>
            </m:r>
            <m:sSub>
              <m:sSubPr>
                <m:ctrlPr>
                  <w:rPr>
                    <w:rFonts w:ascii="Cambria Math" w:eastAsiaTheme="minorHAnsi" w:hAnsi="Cambria Math" w:cs="Times New Roman"/>
                    <w:color w:val="auto"/>
                    <w:lang w:eastAsia="en-US" w:bidi="ar-SA"/>
                  </w:rPr>
                </m:ctrlPr>
              </m:sSubPr>
              <m:e>
                <m:r>
                  <w:rPr>
                    <w:rFonts w:ascii="Cambria Math" w:eastAsiaTheme="minorHAnsi" w:hAnsi="Cambria Math" w:cs="Times New Roman"/>
                    <w:color w:val="auto"/>
                    <w:lang w:eastAsia="en-US" w:bidi="ar-SA"/>
                  </w:rPr>
                  <m:t>T</m:t>
                </m:r>
              </m:e>
              <m:sub>
                <m:r>
                  <m:rPr>
                    <m:sty m:val="p"/>
                  </m:rPr>
                  <w:rPr>
                    <w:rFonts w:ascii="Cambria Math" w:eastAsiaTheme="minorHAnsi" w:hAnsi="Cambria Math" w:cs="Times New Roman"/>
                    <w:color w:val="auto"/>
                    <w:lang w:eastAsia="en-US" w:bidi="ar-SA"/>
                  </w:rPr>
                  <m:t>ИУ</m:t>
                </m:r>
              </m:sub>
            </m:sSub>
            <m:r>
              <m:rPr>
                <m:sty m:val="p"/>
              </m:rPr>
              <w:rPr>
                <w:rFonts w:ascii="Cambria Math" w:eastAsiaTheme="minorHAnsi" w:hAnsi="Cambria Math" w:cs="Times New Roman"/>
                <w:color w:val="auto"/>
                <w:lang w:eastAsia="en-US" w:bidi="ar-SA"/>
              </w:rPr>
              <m:t>*</m:t>
            </m:r>
            <m:r>
              <w:rPr>
                <w:rFonts w:ascii="Cambria Math" w:eastAsiaTheme="minorHAnsi" w:hAnsi="Cambria Math" w:cs="Times New Roman"/>
                <w:color w:val="auto"/>
                <w:lang w:eastAsia="en-US" w:bidi="ar-SA"/>
              </w:rPr>
              <m:t>p</m:t>
            </m:r>
            <m:r>
              <m:rPr>
                <m:sty m:val="p"/>
              </m:rPr>
              <w:rPr>
                <w:rFonts w:ascii="Cambria Math" w:eastAsiaTheme="minorHAnsi" w:hAnsi="Cambria Math" w:cs="Times New Roman"/>
                <w:color w:val="auto"/>
                <w:lang w:eastAsia="en-US" w:bidi="ar-SA"/>
              </w:rPr>
              <m:t>+1)</m:t>
            </m:r>
          </m:den>
        </m:f>
      </m:oMath>
      <w:r w:rsidRPr="00FA7163">
        <w:rPr>
          <w:rFonts w:ascii="Times New Roman" w:eastAsiaTheme="minorHAnsi" w:hAnsi="Times New Roman" w:cs="Times New Roman"/>
          <w:color w:val="auto"/>
          <w:lang w:eastAsia="en-US" w:bidi="ar-SA"/>
        </w:rPr>
        <w:t xml:space="preserve">                                                 (10)</w:t>
      </w:r>
    </w:p>
    <w:p w14:paraId="26F13FD7" w14:textId="29A1BDE7" w:rsidR="00D20FD4" w:rsidRPr="00FA7163" w:rsidRDefault="00D20FD4" w:rsidP="00FA7163">
      <w:pPr>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переходная функция которого представлена на рис. 2.</w:t>
      </w:r>
      <w:r w:rsidR="00FA7163">
        <w:rPr>
          <w:rFonts w:ascii="Times New Roman" w:eastAsiaTheme="minorHAnsi" w:hAnsi="Times New Roman" w:cs="Times New Roman"/>
          <w:color w:val="auto"/>
          <w:lang w:eastAsia="en-US" w:bidi="ar-SA"/>
        </w:rPr>
        <w:t>8.</w:t>
      </w:r>
      <w:r w:rsidRPr="00784344">
        <w:rPr>
          <w:rFonts w:ascii="Times New Roman" w:eastAsiaTheme="minorHAnsi" w:hAnsi="Times New Roman" w:cs="Times New Roman"/>
          <w:color w:val="auto"/>
          <w:lang w:eastAsia="en-US" w:bidi="ar-SA"/>
        </w:rPr>
        <w:t xml:space="preserve"> </w:t>
      </w:r>
    </w:p>
    <w:p w14:paraId="143DDED6" w14:textId="4D8D5025" w:rsidR="00D20FD4" w:rsidRPr="00FA7163" w:rsidRDefault="00D20FD4" w:rsidP="00FA7163">
      <w:pPr>
        <w:ind w:firstLine="709"/>
        <w:jc w:val="center"/>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fldChar w:fldCharType="begin"/>
      </w:r>
      <w:r w:rsidRPr="00FA7163">
        <w:rPr>
          <w:rFonts w:ascii="Times New Roman" w:eastAsiaTheme="minorHAnsi" w:hAnsi="Times New Roman" w:cs="Times New Roman"/>
          <w:color w:val="auto"/>
          <w:lang w:eastAsia="en-US" w:bidi="ar-SA"/>
        </w:rPr>
        <w:instrText xml:space="preserve"> INCLUDEPICTURE  "https://d.docs.live.net/68cf088d66a40048/Документы/МСиСА/media/image2.jpeg" \* MERGEFORMATINET </w:instrText>
      </w:r>
      <w:r w:rsidRPr="00FA7163">
        <w:rPr>
          <w:rFonts w:ascii="Times New Roman" w:eastAsiaTheme="minorHAnsi" w:hAnsi="Times New Roman" w:cs="Times New Roman"/>
          <w:color w:val="auto"/>
          <w:lang w:eastAsia="en-US" w:bidi="ar-SA"/>
        </w:rPr>
        <w:fldChar w:fldCharType="separate"/>
      </w:r>
      <w:r w:rsidR="00EB3E9D" w:rsidRPr="00FA7163">
        <w:rPr>
          <w:rFonts w:ascii="Times New Roman" w:eastAsiaTheme="minorHAnsi" w:hAnsi="Times New Roman" w:cs="Times New Roman"/>
          <w:color w:val="auto"/>
          <w:lang w:eastAsia="en-US" w:bidi="ar-SA"/>
        </w:rPr>
        <w:pict w14:anchorId="3765DA0D">
          <v:shape id="_x0000_i1104" type="#_x0000_t75" style="width:148.2pt;height:108pt">
            <v:imagedata r:id="rId26" r:href="rId27"/>
          </v:shape>
        </w:pict>
      </w:r>
      <w:r w:rsidRPr="00FA7163">
        <w:rPr>
          <w:rFonts w:ascii="Times New Roman" w:eastAsiaTheme="minorHAnsi" w:hAnsi="Times New Roman" w:cs="Times New Roman"/>
          <w:color w:val="auto"/>
          <w:lang w:eastAsia="en-US" w:bidi="ar-SA"/>
        </w:rPr>
        <w:fldChar w:fldCharType="end"/>
      </w:r>
    </w:p>
    <w:p w14:paraId="7597EF9A" w14:textId="20709CFB" w:rsidR="00D20FD4" w:rsidRPr="00FA7163" w:rsidRDefault="00D20FD4" w:rsidP="00FA7163">
      <w:pPr>
        <w:ind w:firstLine="709"/>
        <w:jc w:val="center"/>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Рис. 8. Переходная функция абстрактного реального интегрирующего звена</w:t>
      </w:r>
    </w:p>
    <w:p w14:paraId="5526BCF6" w14:textId="1B431430" w:rsidR="00D20FD4" w:rsidRDefault="00D20FD4" w:rsidP="00784344">
      <w:pPr>
        <w:ind w:firstLine="709"/>
        <w:jc w:val="both"/>
        <w:rPr>
          <w:rFonts w:ascii="Times New Roman" w:eastAsiaTheme="minorHAnsi" w:hAnsi="Times New Roman" w:cs="Times New Roman"/>
          <w:color w:val="auto"/>
          <w:lang w:eastAsia="en-US" w:bidi="ar-SA"/>
        </w:rPr>
      </w:pPr>
    </w:p>
    <w:p w14:paraId="776A4874" w14:textId="77777777" w:rsidR="00FA7163" w:rsidRPr="00FA7163" w:rsidRDefault="00FA7163" w:rsidP="00784344">
      <w:pPr>
        <w:ind w:firstLine="709"/>
        <w:jc w:val="both"/>
        <w:rPr>
          <w:rFonts w:ascii="Times New Roman" w:eastAsiaTheme="minorHAnsi" w:hAnsi="Times New Roman" w:cs="Times New Roman"/>
          <w:color w:val="auto"/>
          <w:lang w:eastAsia="en-US" w:bidi="ar-SA"/>
        </w:rPr>
      </w:pPr>
    </w:p>
    <w:p w14:paraId="77A103E0" w14:textId="6AC592A4" w:rsidR="00D20FD4" w:rsidRPr="00784344"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lastRenderedPageBreak/>
        <w:t>Это звено не случайно называется ещё интегрирующим инерционным звеном, т. к. учитывает не только способность моделируемого исполнительного устройства с электроприводом интегрировать входной сигнал, но и инерционные свойства самого электродвигателя. Переходная функция абстрактного реального интегрирующего звена изображена на рис. 8.</w:t>
      </w:r>
    </w:p>
    <w:p w14:paraId="771EAE92" w14:textId="07CB7347" w:rsidR="00D20FD4" w:rsidRPr="00784344"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 xml:space="preserve">Во всех случаях после выбора качественной модели предстоит определить количественные значения ей параметров в выражениях </w:t>
      </w:r>
      <w:r w:rsidR="00233AF5" w:rsidRPr="00784344">
        <w:rPr>
          <w:rFonts w:ascii="Times New Roman" w:eastAsiaTheme="minorHAnsi" w:hAnsi="Times New Roman" w:cs="Times New Roman"/>
          <w:color w:val="auto"/>
          <w:lang w:eastAsia="en-US" w:bidi="ar-SA"/>
        </w:rPr>
        <w:t>передаточных</w:t>
      </w:r>
      <w:r w:rsidRPr="00784344">
        <w:rPr>
          <w:rFonts w:ascii="Times New Roman" w:eastAsiaTheme="minorHAnsi" w:hAnsi="Times New Roman" w:cs="Times New Roman"/>
          <w:color w:val="auto"/>
          <w:lang w:eastAsia="en-US" w:bidi="ar-SA"/>
        </w:rPr>
        <w:t xml:space="preserve"> функций. В первом случае это значение коэффициента </w:t>
      </w:r>
      <w:proofErr w:type="spellStart"/>
      <w:r w:rsidR="00FA7163" w:rsidRPr="00FA7163">
        <w:rPr>
          <w:rFonts w:ascii="Times New Roman" w:eastAsiaTheme="minorHAnsi" w:hAnsi="Times New Roman" w:cs="Times New Roman"/>
          <w:i/>
          <w:iCs/>
          <w:color w:val="auto"/>
          <w:lang w:eastAsia="en-US" w:bidi="ar-SA"/>
        </w:rPr>
        <w:t>k</w:t>
      </w:r>
      <w:r w:rsidR="00FA7163" w:rsidRPr="00FA7163">
        <w:rPr>
          <w:rFonts w:ascii="Times New Roman" w:eastAsiaTheme="minorHAnsi" w:hAnsi="Times New Roman" w:cs="Times New Roman"/>
          <w:i/>
          <w:iCs/>
          <w:color w:val="auto"/>
          <w:vertAlign w:val="subscript"/>
          <w:lang w:eastAsia="en-US" w:bidi="ar-SA"/>
        </w:rPr>
        <w:t>ИУ</w:t>
      </w:r>
      <w:proofErr w:type="spellEnd"/>
      <w:r w:rsidRPr="00FA7163">
        <w:rPr>
          <w:rFonts w:ascii="Times New Roman" w:eastAsiaTheme="minorHAnsi" w:hAnsi="Times New Roman" w:cs="Times New Roman"/>
          <w:color w:val="auto"/>
          <w:lang w:eastAsia="en-US" w:bidi="ar-SA"/>
        </w:rPr>
        <w:t>,</w:t>
      </w:r>
      <w:r w:rsidRPr="00784344">
        <w:rPr>
          <w:rFonts w:ascii="Times New Roman" w:eastAsiaTheme="minorHAnsi" w:hAnsi="Times New Roman" w:cs="Times New Roman"/>
          <w:color w:val="auto"/>
          <w:lang w:eastAsia="en-US" w:bidi="ar-SA"/>
        </w:rPr>
        <w:t xml:space="preserve"> который в передаточных функциях (9) и (10) уже нельзя называть коэффициентом усиления, как в передаточных функциях статических звеньев, где он так и называется и характеризует состояние звеньев в статике. У астатических звеньев в переходных функциях статические режимы не наступают, поэтому коэффициент </w:t>
      </w:r>
      <w:proofErr w:type="spellStart"/>
      <w:r w:rsidR="00FA7163" w:rsidRPr="00FA7163">
        <w:rPr>
          <w:rFonts w:ascii="Times New Roman" w:eastAsiaTheme="minorHAnsi" w:hAnsi="Times New Roman" w:cs="Times New Roman"/>
          <w:i/>
          <w:iCs/>
          <w:color w:val="auto"/>
          <w:lang w:eastAsia="en-US" w:bidi="ar-SA"/>
        </w:rPr>
        <w:t>k</w:t>
      </w:r>
      <w:r w:rsidR="00FA7163" w:rsidRPr="00FA7163">
        <w:rPr>
          <w:rFonts w:ascii="Times New Roman" w:eastAsiaTheme="minorHAnsi" w:hAnsi="Times New Roman" w:cs="Times New Roman"/>
          <w:i/>
          <w:iCs/>
          <w:color w:val="auto"/>
          <w:vertAlign w:val="subscript"/>
          <w:lang w:eastAsia="en-US" w:bidi="ar-SA"/>
        </w:rPr>
        <w:t>ИУ</w:t>
      </w:r>
      <w:proofErr w:type="spellEnd"/>
      <w:r w:rsidRPr="00784344">
        <w:rPr>
          <w:rFonts w:ascii="Times New Roman" w:eastAsiaTheme="minorHAnsi" w:hAnsi="Times New Roman" w:cs="Times New Roman"/>
          <w:color w:val="auto"/>
          <w:lang w:eastAsia="en-US" w:bidi="ar-SA"/>
        </w:rPr>
        <w:t xml:space="preserve"> таких звеньев правильнее называть </w:t>
      </w:r>
      <w:r w:rsidRPr="00FA7163">
        <w:rPr>
          <w:rFonts w:ascii="Times New Roman" w:eastAsiaTheme="minorHAnsi" w:hAnsi="Times New Roman" w:cs="Times New Roman"/>
          <w:color w:val="auto"/>
          <w:lang w:eastAsia="en-US" w:bidi="ar-SA"/>
        </w:rPr>
        <w:t>коэффициентом передачи.</w:t>
      </w:r>
      <w:r w:rsidRPr="00784344">
        <w:rPr>
          <w:rFonts w:ascii="Times New Roman" w:eastAsiaTheme="minorHAnsi" w:hAnsi="Times New Roman" w:cs="Times New Roman"/>
          <w:color w:val="auto"/>
          <w:lang w:eastAsia="en-US" w:bidi="ar-SA"/>
        </w:rPr>
        <w:t xml:space="preserve"> Во втором случае, кроме коэффициента </w:t>
      </w:r>
      <w:r w:rsidR="00EB3E9D" w:rsidRPr="00FA7163">
        <w:rPr>
          <w:rFonts w:ascii="Times New Roman" w:eastAsiaTheme="minorHAnsi" w:hAnsi="Times New Roman" w:cs="Times New Roman"/>
          <w:i/>
          <w:iCs/>
          <w:color w:val="auto"/>
          <w:lang w:eastAsia="en-US" w:bidi="ar-SA"/>
        </w:rPr>
        <w:t>k</w:t>
      </w:r>
      <w:r w:rsidR="00EB3E9D" w:rsidRPr="00FA7163">
        <w:rPr>
          <w:rFonts w:ascii="Times New Roman" w:eastAsiaTheme="minorHAnsi" w:hAnsi="Times New Roman" w:cs="Times New Roman"/>
          <w:i/>
          <w:iCs/>
          <w:color w:val="auto"/>
          <w:vertAlign w:val="subscript"/>
          <w:lang w:eastAsia="en-US" w:bidi="ar-SA"/>
        </w:rPr>
        <w:t>ИУ</w:t>
      </w:r>
      <w:r w:rsidRPr="00FA7163">
        <w:rPr>
          <w:rFonts w:ascii="Times New Roman" w:eastAsiaTheme="minorHAnsi" w:hAnsi="Times New Roman" w:cs="Times New Roman"/>
          <w:color w:val="auto"/>
          <w:lang w:eastAsia="en-US" w:bidi="ar-SA"/>
        </w:rPr>
        <w:t>,</w:t>
      </w:r>
      <w:r w:rsidRPr="00784344">
        <w:rPr>
          <w:rFonts w:ascii="Times New Roman" w:eastAsiaTheme="minorHAnsi" w:hAnsi="Times New Roman" w:cs="Times New Roman"/>
          <w:color w:val="auto"/>
          <w:lang w:eastAsia="en-US" w:bidi="ar-SA"/>
        </w:rPr>
        <w:t xml:space="preserve"> предстоит оценить и коли</w:t>
      </w:r>
      <w:r w:rsidRPr="00784344">
        <w:rPr>
          <w:rFonts w:ascii="Times New Roman" w:eastAsiaTheme="minorHAnsi" w:hAnsi="Times New Roman" w:cs="Times New Roman"/>
          <w:color w:val="auto"/>
          <w:lang w:eastAsia="en-US" w:bidi="ar-SA"/>
        </w:rPr>
        <w:softHyphen/>
        <w:t xml:space="preserve">чественное значение коэффициента </w:t>
      </w:r>
      <w:r w:rsidR="00EB3E9D" w:rsidRPr="00FA7163">
        <w:rPr>
          <w:rFonts w:ascii="Times New Roman" w:eastAsiaTheme="minorHAnsi" w:hAnsi="Times New Roman" w:cs="Times New Roman"/>
          <w:i/>
          <w:iCs/>
          <w:color w:val="auto"/>
          <w:lang w:eastAsia="en-US" w:bidi="ar-SA"/>
        </w:rPr>
        <w:t>Т</w:t>
      </w:r>
      <w:r w:rsidR="00EB3E9D" w:rsidRPr="00FA7163">
        <w:rPr>
          <w:rFonts w:ascii="Times New Roman" w:eastAsiaTheme="minorHAnsi" w:hAnsi="Times New Roman" w:cs="Times New Roman"/>
          <w:i/>
          <w:iCs/>
          <w:color w:val="auto"/>
          <w:vertAlign w:val="subscript"/>
          <w:lang w:eastAsia="en-US" w:bidi="ar-SA"/>
        </w:rPr>
        <w:t>ИУ</w:t>
      </w:r>
      <w:r w:rsidRPr="00FA7163">
        <w:rPr>
          <w:rFonts w:ascii="Times New Roman" w:eastAsiaTheme="minorHAnsi" w:hAnsi="Times New Roman" w:cs="Times New Roman"/>
          <w:color w:val="auto"/>
          <w:lang w:eastAsia="en-US" w:bidi="ar-SA"/>
        </w:rPr>
        <w:t>,</w:t>
      </w:r>
      <w:r w:rsidRPr="00784344">
        <w:rPr>
          <w:rFonts w:ascii="Times New Roman" w:eastAsiaTheme="minorHAnsi" w:hAnsi="Times New Roman" w:cs="Times New Roman"/>
          <w:color w:val="auto"/>
          <w:lang w:eastAsia="en-US" w:bidi="ar-SA"/>
        </w:rPr>
        <w:t xml:space="preserve"> характеризующего инерционность электрического исполнительного механизма. А инерционность электропривода существенным образом будет зависеть от типа регулирующего органа и другой нагрузки, приведённой к выходному валу двигателя.</w:t>
      </w:r>
    </w:p>
    <w:p w14:paraId="6F1BFD2A" w14:textId="3AA47D5D" w:rsidR="00D20FD4" w:rsidRPr="00784344"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Определить количественные значения коэффициентов рассмотренных выше математических моделей непросто. Для этого, в первую очередь, требуется глубокое понимание принципа работы каждого моделируемого электропривода. А они сильно отличаются по многим признакам; по мощности, по создаваемым перестановочным усилиям, по питающему напряжению (двигатели постоянного или переменного тока), по типу и величине входно</w:t>
      </w:r>
      <w:r w:rsidRPr="00784344">
        <w:rPr>
          <w:rFonts w:ascii="Times New Roman" w:eastAsiaTheme="minorHAnsi" w:hAnsi="Times New Roman" w:cs="Times New Roman"/>
          <w:color w:val="auto"/>
          <w:lang w:eastAsia="en-US" w:bidi="ar-SA"/>
        </w:rPr>
        <w:softHyphen/>
        <w:t>го управляющего сигнала. Существуют электроприводы как с дискретным управляющим сигналом (например, с трёхпо</w:t>
      </w:r>
      <w:bookmarkStart w:id="2" w:name="_GoBack"/>
      <w:bookmarkEnd w:id="2"/>
      <w:r w:rsidRPr="00784344">
        <w:rPr>
          <w:rFonts w:ascii="Times New Roman" w:eastAsiaTheme="minorHAnsi" w:hAnsi="Times New Roman" w:cs="Times New Roman"/>
          <w:color w:val="auto"/>
          <w:lang w:eastAsia="en-US" w:bidi="ar-SA"/>
        </w:rPr>
        <w:t>зиционным релейным), так и с аналоговым [</w:t>
      </w:r>
      <w:r w:rsidRPr="00FA7163">
        <w:rPr>
          <w:rFonts w:ascii="Times New Roman" w:eastAsiaTheme="minorHAnsi" w:hAnsi="Times New Roman" w:cs="Times New Roman"/>
          <w:color w:val="auto"/>
          <w:highlight w:val="yellow"/>
          <w:lang w:eastAsia="en-US" w:bidi="ar-SA"/>
        </w:rPr>
        <w:t>20</w:t>
      </w:r>
      <w:r w:rsidRPr="00784344">
        <w:rPr>
          <w:rFonts w:ascii="Times New Roman" w:eastAsiaTheme="minorHAnsi" w:hAnsi="Times New Roman" w:cs="Times New Roman"/>
          <w:color w:val="auto"/>
          <w:lang w:eastAsia="en-US" w:bidi="ar-SA"/>
        </w:rPr>
        <w:t xml:space="preserve">]. Последние могут управляться унифицированным сигналом постоянного тока, например 4...20 </w:t>
      </w:r>
      <w:r w:rsidR="00EB3E9D" w:rsidRPr="00FA7163">
        <w:rPr>
          <w:rFonts w:ascii="Times New Roman" w:eastAsiaTheme="minorHAnsi" w:hAnsi="Times New Roman" w:cs="Times New Roman"/>
          <w:color w:val="auto"/>
          <w:lang w:eastAsia="en-US" w:bidi="ar-SA"/>
        </w:rPr>
        <w:t>m</w:t>
      </w:r>
      <w:r w:rsidRPr="00784344">
        <w:rPr>
          <w:rFonts w:ascii="Times New Roman" w:eastAsiaTheme="minorHAnsi" w:hAnsi="Times New Roman" w:cs="Times New Roman"/>
          <w:color w:val="auto"/>
          <w:lang w:eastAsia="en-US" w:bidi="ar-SA"/>
        </w:rPr>
        <w:t xml:space="preserve">А, прямо с выхода контроллера. Более того, определение коэффициентов математических моделей электрических исполнительных устройств придётся делать не для холостого хода электропривода, а с учётом нагрузки на выходном валу двигателя в виде необходимого редуктора к конкретному типу регулирующего </w:t>
      </w:r>
      <w:r w:rsidRPr="00784344">
        <w:rPr>
          <w:rFonts w:ascii="Times New Roman" w:eastAsiaTheme="minorHAnsi" w:hAnsi="Times New Roman" w:cs="Times New Roman"/>
          <w:color w:val="auto"/>
          <w:lang w:eastAsia="en-US" w:bidi="ar-SA"/>
        </w:rPr>
        <w:lastRenderedPageBreak/>
        <w:t>органа (клапана, задвижки, заслонки) и самого регулирующего органа.</w:t>
      </w:r>
    </w:p>
    <w:p w14:paraId="64369CFD" w14:textId="5F5D42C8" w:rsidR="005B21CD" w:rsidRPr="00FA7163" w:rsidRDefault="00D20FD4" w:rsidP="00784344">
      <w:pPr>
        <w:ind w:firstLine="709"/>
        <w:jc w:val="both"/>
        <w:rPr>
          <w:rFonts w:ascii="Times New Roman" w:eastAsiaTheme="minorHAnsi" w:hAnsi="Times New Roman" w:cs="Times New Roman"/>
          <w:color w:val="auto"/>
          <w:lang w:eastAsia="en-US" w:bidi="ar-SA"/>
        </w:rPr>
      </w:pPr>
      <w:r w:rsidRPr="00784344">
        <w:rPr>
          <w:rFonts w:ascii="Times New Roman" w:eastAsiaTheme="minorHAnsi" w:hAnsi="Times New Roman" w:cs="Times New Roman"/>
          <w:color w:val="auto"/>
          <w:lang w:eastAsia="en-US" w:bidi="ar-SA"/>
        </w:rPr>
        <w:t>Процесс разработки математических моделей электрических исполнительных устройств по сравнению с пневматическими сложен, но возможен при соответствующих затратах интеллектуального труда и времени. В данном издании авторы не задавались целью подробного моделирования электродвигателей как исполнительных механизмов в системах автоматического управления, а только наметили необходимость и концепцию такого моделирования. В результате будут получены передаточные</w:t>
      </w:r>
      <w:r w:rsidR="005B21CD" w:rsidRPr="00784344">
        <w:rPr>
          <w:rFonts w:ascii="Times New Roman" w:eastAsiaTheme="minorHAnsi" w:hAnsi="Times New Roman" w:cs="Times New Roman"/>
          <w:color w:val="auto"/>
          <w:lang w:eastAsia="en-US" w:bidi="ar-SA"/>
        </w:rPr>
        <w:t xml:space="preserve"> </w:t>
      </w:r>
      <w:r w:rsidR="005B21CD" w:rsidRPr="00FA7163">
        <w:rPr>
          <w:rFonts w:ascii="Times New Roman" w:eastAsiaTheme="minorHAnsi" w:hAnsi="Times New Roman" w:cs="Times New Roman"/>
          <w:color w:val="auto"/>
          <w:lang w:eastAsia="en-US" w:bidi="ar-SA"/>
        </w:rPr>
        <w:t>функции исполнительного устройства, например, в виде (9), (10) или в виде передаточных функций других и более сложных звеньев. Поэтому коэффициенты в передаточных функциях (9) и (10) сразу были обозна</w:t>
      </w:r>
      <w:r w:rsidR="005B21CD" w:rsidRPr="00FA7163">
        <w:rPr>
          <w:rFonts w:ascii="Times New Roman" w:eastAsiaTheme="minorHAnsi" w:hAnsi="Times New Roman" w:cs="Times New Roman"/>
          <w:color w:val="auto"/>
          <w:lang w:eastAsia="en-US" w:bidi="ar-SA"/>
        </w:rPr>
        <w:softHyphen/>
        <w:t>чены индексами «ИУ» (исполнительное устройство как исполнительный механизм - электропривод, вместе с регулирующим органом на выходном валу электродвигателя).</w:t>
      </w:r>
    </w:p>
    <w:p w14:paraId="1E3179A5" w14:textId="77777777" w:rsidR="005B21CD" w:rsidRPr="00FA7163" w:rsidRDefault="005B21CD"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Именно одна из подобных передаточных функций и войдёт в пере</w:t>
      </w:r>
      <w:r w:rsidRPr="00FA7163">
        <w:rPr>
          <w:rFonts w:ascii="Times New Roman" w:eastAsiaTheme="minorHAnsi" w:hAnsi="Times New Roman" w:cs="Times New Roman"/>
          <w:color w:val="auto"/>
          <w:lang w:eastAsia="en-US" w:bidi="ar-SA"/>
        </w:rPr>
        <w:softHyphen/>
        <w:t>даточную функцию эквивалентного объекта, о структуре и необходимости которой подробно говорилось выше.</w:t>
      </w:r>
    </w:p>
    <w:p w14:paraId="6B14705A" w14:textId="606F648B" w:rsidR="005B21CD" w:rsidRPr="00FA7163" w:rsidRDefault="005B21CD"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b/>
          <w:bCs/>
          <w:color w:val="auto"/>
          <w:lang w:eastAsia="en-US" w:bidi="ar-SA"/>
        </w:rPr>
        <w:t>Резюме.</w:t>
      </w:r>
      <w:r w:rsidRPr="00FA7163">
        <w:rPr>
          <w:rFonts w:eastAsiaTheme="minorHAnsi"/>
          <w:b/>
          <w:bCs/>
          <w:color w:val="auto"/>
          <w:lang w:eastAsia="en-US" w:bidi="ar-SA"/>
        </w:rPr>
        <w:t xml:space="preserve"> </w:t>
      </w:r>
      <w:r w:rsidR="00FA7163">
        <w:rPr>
          <w:rFonts w:ascii="Times New Roman" w:eastAsiaTheme="minorHAnsi" w:hAnsi="Times New Roman" w:cs="Times New Roman"/>
          <w:color w:val="auto"/>
          <w:lang w:eastAsia="en-US" w:bidi="ar-SA"/>
        </w:rPr>
        <w:t>В материалах практической работы</w:t>
      </w:r>
      <w:r w:rsidRPr="00FA7163">
        <w:rPr>
          <w:rFonts w:ascii="Times New Roman" w:eastAsiaTheme="minorHAnsi" w:hAnsi="Times New Roman" w:cs="Times New Roman"/>
          <w:color w:val="auto"/>
          <w:lang w:eastAsia="en-US" w:bidi="ar-SA"/>
        </w:rPr>
        <w:t xml:space="preserve"> изложена общая концепция и методология моделирования элементов систем автоматического управления САУ. Ставилась цель показать, что такое эквивалентный объект управления, какие функциональные элементы системы управления в него входят, как промо</w:t>
      </w:r>
      <w:r w:rsidRPr="00FA7163">
        <w:rPr>
          <w:rFonts w:ascii="Times New Roman" w:eastAsiaTheme="minorHAnsi" w:hAnsi="Times New Roman" w:cs="Times New Roman"/>
          <w:color w:val="auto"/>
          <w:lang w:eastAsia="en-US" w:bidi="ar-SA"/>
        </w:rPr>
        <w:softHyphen/>
        <w:t xml:space="preserve">делировать поведение в динамике этих функциональных элементов, чтобы в конце концов найти передаточную функцию эквивалентного объекта и определить её роль в поставленной задаче аналитического проектирования автоматической системы управления. Примечательно, что были выбраны нестрогие аналитические методы математического моделирования. Показан инженерный (приближённый, оценочный) подход к задачам математического описания свойств элементов автоматической системы (датчиков, преобразователей и простейших исполнительных устройств) с помощью такого известного математического аппарата ТАУ, как динамические звенья и их характеристики. При этом оговорено, что математическое моделирование самого важного элемента САУ - объекта управления, ввиду сложности происходящих в нём </w:t>
      </w:r>
      <w:r w:rsidRPr="00FA7163">
        <w:rPr>
          <w:rFonts w:ascii="Times New Roman" w:eastAsiaTheme="minorHAnsi" w:hAnsi="Times New Roman" w:cs="Times New Roman"/>
          <w:color w:val="auto"/>
          <w:lang w:eastAsia="en-US" w:bidi="ar-SA"/>
        </w:rPr>
        <w:lastRenderedPageBreak/>
        <w:t>процессов самой разнообразной физической природы необходимо проводить строгими классическими методами моделирования.</w:t>
      </w:r>
    </w:p>
    <w:p w14:paraId="0A271C7E" w14:textId="5D1052B3" w:rsidR="005B21CD" w:rsidRPr="00FA7163" w:rsidRDefault="005B21CD" w:rsidP="00FA7163">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Передаточная функция самого технологического объекта управления и будет главным образом определять динамику канала регулирования, т. к. остальные элементы системы, входящие в эквивалентную </w:t>
      </w:r>
      <w:r w:rsidR="00FA7163" w:rsidRPr="00FA7163">
        <w:rPr>
          <w:rFonts w:ascii="Times New Roman" w:eastAsiaTheme="minorHAnsi" w:hAnsi="Times New Roman" w:cs="Times New Roman"/>
          <w:color w:val="auto"/>
          <w:lang w:eastAsia="en-US" w:bidi="ar-SA"/>
        </w:rPr>
        <w:t>передаточную</w:t>
      </w:r>
      <w:r w:rsidRPr="00FA7163">
        <w:rPr>
          <w:rFonts w:ascii="Times New Roman" w:eastAsiaTheme="minorHAnsi" w:hAnsi="Times New Roman" w:cs="Times New Roman"/>
          <w:color w:val="auto"/>
          <w:lang w:eastAsia="en-US" w:bidi="ar-SA"/>
        </w:rPr>
        <w:t xml:space="preserve"> функцию, как было показано, чаще всего моделируются усилительными безынерционным звеньями. Исключение составляет случай САУ с электрическим исполнительным устройством. Важно заметить, что моделирование электрического исполнительного устройства передаточными функциями интегрирующих звеньев повысит порядок передаточной функции эквивалентного объекта но каналу регулирования, сделает этот канал эквивалентного объекта астатическим, а если канал регулирования собственно самого технологического объекта управления уже был астатическим, то повысит и астатизм эквивалентного объекта на единицу. Это существенно повлияет и на выбор настроек синтезируемой системы автоматического управления, и на её свойства (запасы устойчивости, качество регулирования).</w:t>
      </w:r>
    </w:p>
    <w:p w14:paraId="1C620A73" w14:textId="5381DE9C" w:rsidR="00912AB3" w:rsidRPr="00784344" w:rsidRDefault="005B21CD" w:rsidP="00784344">
      <w:pPr>
        <w:ind w:firstLine="709"/>
        <w:jc w:val="both"/>
        <w:rPr>
          <w:rFonts w:ascii="Times New Roman" w:eastAsiaTheme="minorHAnsi" w:hAnsi="Times New Roman" w:cs="Times New Roman"/>
          <w:color w:val="auto"/>
          <w:lang w:eastAsia="en-US" w:bidi="ar-SA"/>
        </w:rPr>
      </w:pPr>
      <w:r w:rsidRPr="00FA7163">
        <w:rPr>
          <w:rFonts w:ascii="Times New Roman" w:eastAsiaTheme="minorHAnsi" w:hAnsi="Times New Roman" w:cs="Times New Roman"/>
          <w:color w:val="auto"/>
          <w:lang w:eastAsia="en-US" w:bidi="ar-SA"/>
        </w:rPr>
        <w:t xml:space="preserve"> </w:t>
      </w:r>
    </w:p>
    <w:sectPr w:rsidR="00912AB3" w:rsidRPr="00784344" w:rsidSect="00174A8B">
      <w:footerReference w:type="even" r:id="rId28"/>
      <w:footerReference w:type="default" r:id="rId29"/>
      <w:type w:val="continuous"/>
      <w:pgSz w:w="8400" w:h="11900"/>
      <w:pgMar w:top="289" w:right="603" w:bottom="720" w:left="709" w:header="0" w:footer="3" w:gutter="647"/>
      <w:cols w:space="720"/>
      <w:noEndnote/>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CCF6E" w14:textId="77777777" w:rsidR="009A4D22" w:rsidRDefault="009A4D22">
      <w:r>
        <w:separator/>
      </w:r>
    </w:p>
  </w:endnote>
  <w:endnote w:type="continuationSeparator" w:id="0">
    <w:p w14:paraId="3F4CCF70" w14:textId="77777777" w:rsidR="009A4D22" w:rsidRDefault="009A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17279"/>
      <w:docPartObj>
        <w:docPartGallery w:val="Page Numbers (Bottom of Page)"/>
        <w:docPartUnique/>
      </w:docPartObj>
    </w:sdtPr>
    <w:sdtEndPr>
      <w:rPr>
        <w:rFonts w:ascii="Times New Roman" w:hAnsi="Times New Roman" w:cs="Times New Roman"/>
        <w:sz w:val="20"/>
        <w:szCs w:val="20"/>
      </w:rPr>
    </w:sdtEndPr>
    <w:sdtContent>
      <w:p w14:paraId="2485D660" w14:textId="205F25D3" w:rsidR="009A4D22" w:rsidRPr="00174A8B" w:rsidRDefault="009A4D22">
        <w:pPr>
          <w:pStyle w:val="a6"/>
          <w:jc w:val="center"/>
          <w:rPr>
            <w:rFonts w:ascii="Times New Roman" w:hAnsi="Times New Roman" w:cs="Times New Roman"/>
            <w:sz w:val="20"/>
            <w:szCs w:val="20"/>
          </w:rPr>
        </w:pPr>
        <w:r w:rsidRPr="00174A8B">
          <w:rPr>
            <w:rFonts w:ascii="Times New Roman" w:hAnsi="Times New Roman" w:cs="Times New Roman"/>
            <w:sz w:val="20"/>
            <w:szCs w:val="20"/>
          </w:rPr>
          <w:fldChar w:fldCharType="begin"/>
        </w:r>
        <w:r w:rsidRPr="00174A8B">
          <w:rPr>
            <w:rFonts w:ascii="Times New Roman" w:hAnsi="Times New Roman" w:cs="Times New Roman"/>
            <w:sz w:val="20"/>
            <w:szCs w:val="20"/>
          </w:rPr>
          <w:instrText>PAGE   \* MERGEFORMAT</w:instrText>
        </w:r>
        <w:r w:rsidRPr="00174A8B">
          <w:rPr>
            <w:rFonts w:ascii="Times New Roman" w:hAnsi="Times New Roman" w:cs="Times New Roman"/>
            <w:sz w:val="20"/>
            <w:szCs w:val="20"/>
          </w:rPr>
          <w:fldChar w:fldCharType="separate"/>
        </w:r>
        <w:r w:rsidRPr="00174A8B">
          <w:rPr>
            <w:rFonts w:ascii="Times New Roman" w:hAnsi="Times New Roman" w:cs="Times New Roman"/>
            <w:sz w:val="20"/>
            <w:szCs w:val="20"/>
          </w:rPr>
          <w:t>2</w:t>
        </w:r>
        <w:r w:rsidRPr="00174A8B">
          <w:rPr>
            <w:rFonts w:ascii="Times New Roman" w:hAnsi="Times New Roman" w:cs="Times New Roman"/>
            <w:sz w:val="20"/>
            <w:szCs w:val="20"/>
          </w:rPr>
          <w:fldChar w:fldCharType="end"/>
        </w:r>
      </w:p>
    </w:sdtContent>
  </w:sdt>
  <w:p w14:paraId="1CBCC3A6" w14:textId="77777777" w:rsidR="009A4D22" w:rsidRDefault="009A4D2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856158"/>
      <w:docPartObj>
        <w:docPartGallery w:val="Page Numbers (Bottom of Page)"/>
        <w:docPartUnique/>
      </w:docPartObj>
    </w:sdtPr>
    <w:sdtEndPr>
      <w:rPr>
        <w:rFonts w:ascii="Times New Roman" w:hAnsi="Times New Roman" w:cs="Times New Roman"/>
        <w:sz w:val="20"/>
        <w:szCs w:val="20"/>
      </w:rPr>
    </w:sdtEndPr>
    <w:sdtContent>
      <w:p w14:paraId="20078E15" w14:textId="75B91162" w:rsidR="009A4D22" w:rsidRPr="00174A8B" w:rsidRDefault="009A4D22">
        <w:pPr>
          <w:pStyle w:val="a6"/>
          <w:jc w:val="center"/>
          <w:rPr>
            <w:rFonts w:ascii="Times New Roman" w:hAnsi="Times New Roman" w:cs="Times New Roman"/>
            <w:sz w:val="20"/>
            <w:szCs w:val="20"/>
          </w:rPr>
        </w:pPr>
        <w:r w:rsidRPr="00174A8B">
          <w:rPr>
            <w:rFonts w:ascii="Times New Roman" w:hAnsi="Times New Roman" w:cs="Times New Roman"/>
            <w:sz w:val="20"/>
            <w:szCs w:val="20"/>
          </w:rPr>
          <w:fldChar w:fldCharType="begin"/>
        </w:r>
        <w:r w:rsidRPr="00174A8B">
          <w:rPr>
            <w:rFonts w:ascii="Times New Roman" w:hAnsi="Times New Roman" w:cs="Times New Roman"/>
            <w:sz w:val="20"/>
            <w:szCs w:val="20"/>
          </w:rPr>
          <w:instrText>PAGE   \* MERGEFORMAT</w:instrText>
        </w:r>
        <w:r w:rsidRPr="00174A8B">
          <w:rPr>
            <w:rFonts w:ascii="Times New Roman" w:hAnsi="Times New Roman" w:cs="Times New Roman"/>
            <w:sz w:val="20"/>
            <w:szCs w:val="20"/>
          </w:rPr>
          <w:fldChar w:fldCharType="separate"/>
        </w:r>
        <w:r w:rsidRPr="00174A8B">
          <w:rPr>
            <w:rFonts w:ascii="Times New Roman" w:hAnsi="Times New Roman" w:cs="Times New Roman"/>
            <w:sz w:val="20"/>
            <w:szCs w:val="20"/>
          </w:rPr>
          <w:t>2</w:t>
        </w:r>
        <w:r w:rsidRPr="00174A8B">
          <w:rPr>
            <w:rFonts w:ascii="Times New Roman" w:hAnsi="Times New Roman" w:cs="Times New Roman"/>
            <w:sz w:val="20"/>
            <w:szCs w:val="20"/>
          </w:rPr>
          <w:fldChar w:fldCharType="end"/>
        </w:r>
      </w:p>
    </w:sdtContent>
  </w:sdt>
  <w:p w14:paraId="13850E66" w14:textId="77777777" w:rsidR="009A4D22" w:rsidRDefault="009A4D2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CCF67" w14:textId="77777777" w:rsidR="009A4D22" w:rsidRDefault="009A4D22"/>
  </w:footnote>
  <w:footnote w:type="continuationSeparator" w:id="0">
    <w:p w14:paraId="3F4CCF68" w14:textId="77777777" w:rsidR="009A4D22" w:rsidRDefault="009A4D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6647E"/>
    <w:multiLevelType w:val="multilevel"/>
    <w:tmpl w:val="E3746C2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50E3341"/>
    <w:multiLevelType w:val="multilevel"/>
    <w:tmpl w:val="EAA8E8A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gutterAtTop/>
  <w:proofState w:spelling="clean" w:grammar="clean"/>
  <w:defaultTabStop w:val="708"/>
  <w:drawingGridHorizontalSpacing w:val="181"/>
  <w:drawingGridVerticalSpacing w:val="181"/>
  <w:characterSpacingControl w:val="compressPunctuation"/>
  <w:hdrShapeDefaults>
    <o:shapedefaults v:ext="edit" spidmax="20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11"/>
    <w:rsid w:val="0000150D"/>
    <w:rsid w:val="000765D2"/>
    <w:rsid w:val="00135B89"/>
    <w:rsid w:val="001508D2"/>
    <w:rsid w:val="00174A8B"/>
    <w:rsid w:val="00233AF5"/>
    <w:rsid w:val="00247AA7"/>
    <w:rsid w:val="00280421"/>
    <w:rsid w:val="003762B1"/>
    <w:rsid w:val="00390736"/>
    <w:rsid w:val="003E5E1A"/>
    <w:rsid w:val="00415D0A"/>
    <w:rsid w:val="004A378A"/>
    <w:rsid w:val="005B21CD"/>
    <w:rsid w:val="0065215B"/>
    <w:rsid w:val="00784344"/>
    <w:rsid w:val="00785B5E"/>
    <w:rsid w:val="008128CC"/>
    <w:rsid w:val="00846D89"/>
    <w:rsid w:val="00912AB3"/>
    <w:rsid w:val="009A4D22"/>
    <w:rsid w:val="00A74F8B"/>
    <w:rsid w:val="00AD4AAC"/>
    <w:rsid w:val="00B22151"/>
    <w:rsid w:val="00BA1111"/>
    <w:rsid w:val="00D20FD4"/>
    <w:rsid w:val="00D27C2F"/>
    <w:rsid w:val="00D4060C"/>
    <w:rsid w:val="00D534E1"/>
    <w:rsid w:val="00EB3E9D"/>
    <w:rsid w:val="00EB6AC1"/>
    <w:rsid w:val="00EC53F0"/>
    <w:rsid w:val="00FA7163"/>
    <w:rsid w:val="00FB1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F4CCF54"/>
  <w15:docId w15:val="{D63F4DBA-36D5-4C10-95F8-56F47D5F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Heading1">
    <w:name w:val="Heading #1_"/>
    <w:basedOn w:val="a0"/>
    <w:link w:val="Heading10"/>
    <w:rPr>
      <w:rFonts w:ascii="Times New Roman" w:eastAsia="Times New Roman" w:hAnsi="Times New Roman" w:cs="Times New Roman"/>
      <w:b/>
      <w:bCs/>
      <w:i w:val="0"/>
      <w:iCs w:val="0"/>
      <w:smallCaps w:val="0"/>
      <w:strike w:val="0"/>
      <w:sz w:val="22"/>
      <w:szCs w:val="22"/>
      <w:u w:val="none"/>
    </w:rPr>
  </w:style>
  <w:style w:type="character" w:customStyle="1" w:styleId="Headerorfooter">
    <w:name w:val="Header or footer_"/>
    <w:basedOn w:val="a0"/>
    <w:link w:val="Headerorfooter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3">
    <w:name w:val="Body text (3)_"/>
    <w:basedOn w:val="a0"/>
    <w:link w:val="Bodytext30"/>
    <w:rPr>
      <w:rFonts w:ascii="Times New Roman" w:eastAsia="Times New Roman" w:hAnsi="Times New Roman" w:cs="Times New Roman"/>
      <w:b/>
      <w:bCs/>
      <w:i w:val="0"/>
      <w:iCs w:val="0"/>
      <w:smallCaps w:val="0"/>
      <w:strike w:val="0"/>
      <w:sz w:val="22"/>
      <w:szCs w:val="22"/>
      <w:u w:val="none"/>
    </w:rPr>
  </w:style>
  <w:style w:type="character" w:customStyle="1" w:styleId="Bodytext2">
    <w:name w:val="Body text (2)_"/>
    <w:basedOn w:val="a0"/>
    <w:link w:val="Bodytext20"/>
    <w:rPr>
      <w:rFonts w:ascii="Times New Roman" w:eastAsia="Times New Roman" w:hAnsi="Times New Roman" w:cs="Times New Roman"/>
      <w:b w:val="0"/>
      <w:bCs w:val="0"/>
      <w:i w:val="0"/>
      <w:iCs w:val="0"/>
      <w:smallCaps w:val="0"/>
      <w:strike w:val="0"/>
      <w:sz w:val="21"/>
      <w:szCs w:val="21"/>
      <w:u w:val="none"/>
    </w:rPr>
  </w:style>
  <w:style w:type="character" w:customStyle="1" w:styleId="Picturecaption">
    <w:name w:val="Picture caption_"/>
    <w:basedOn w:val="a0"/>
    <w:link w:val="Picturecaption0"/>
    <w:rPr>
      <w:rFonts w:ascii="Times New Roman" w:eastAsia="Times New Roman" w:hAnsi="Times New Roman" w:cs="Times New Roman"/>
      <w:b w:val="0"/>
      <w:bCs w:val="0"/>
      <w:i w:val="0"/>
      <w:iCs w:val="0"/>
      <w:smallCaps w:val="0"/>
      <w:strike w:val="0"/>
      <w:sz w:val="20"/>
      <w:szCs w:val="20"/>
      <w:u w:val="none"/>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11ptBold">
    <w:name w:val="Body text (2) + 11 pt;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Headerorfooter11pt">
    <w:name w:val="Header or footer + 11 pt"/>
    <w:basedOn w:val="Headerorfooter"/>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Candara85pt">
    <w:name w:val="Body text (2) + Candara;8.5 pt"/>
    <w:basedOn w:val="Bodytext2"/>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paragraph" w:customStyle="1" w:styleId="Heading10">
    <w:name w:val="Heading #1"/>
    <w:basedOn w:val="a"/>
    <w:link w:val="Heading1"/>
    <w:pPr>
      <w:shd w:val="clear" w:color="auto" w:fill="FFFFFF"/>
      <w:spacing w:line="346" w:lineRule="exact"/>
      <w:jc w:val="center"/>
      <w:outlineLvl w:val="0"/>
    </w:pPr>
    <w:rPr>
      <w:rFonts w:ascii="Times New Roman" w:eastAsia="Times New Roman" w:hAnsi="Times New Roman" w:cs="Times New Roman"/>
      <w:b/>
      <w:bCs/>
      <w:sz w:val="22"/>
      <w:szCs w:val="22"/>
    </w:rPr>
  </w:style>
  <w:style w:type="paragraph" w:customStyle="1" w:styleId="Headerorfooter0">
    <w:name w:val="Header or footer"/>
    <w:basedOn w:val="a"/>
    <w:link w:val="Headerorfooter"/>
    <w:pPr>
      <w:shd w:val="clear" w:color="auto" w:fill="FFFFFF"/>
      <w:spacing w:line="0" w:lineRule="atLeast"/>
    </w:pPr>
    <w:rPr>
      <w:rFonts w:ascii="Times New Roman" w:eastAsia="Times New Roman" w:hAnsi="Times New Roman" w:cs="Times New Roman"/>
      <w:sz w:val="20"/>
      <w:szCs w:val="20"/>
    </w:rPr>
  </w:style>
  <w:style w:type="paragraph" w:customStyle="1" w:styleId="Bodytext30">
    <w:name w:val="Body text (3)"/>
    <w:basedOn w:val="a"/>
    <w:link w:val="Bodytext3"/>
    <w:pPr>
      <w:shd w:val="clear" w:color="auto" w:fill="FFFFFF"/>
      <w:spacing w:before="180" w:after="180" w:line="0" w:lineRule="atLeast"/>
    </w:pPr>
    <w:rPr>
      <w:rFonts w:ascii="Times New Roman" w:eastAsia="Times New Roman" w:hAnsi="Times New Roman" w:cs="Times New Roman"/>
      <w:b/>
      <w:bCs/>
      <w:sz w:val="22"/>
      <w:szCs w:val="22"/>
    </w:rPr>
  </w:style>
  <w:style w:type="paragraph" w:customStyle="1" w:styleId="Bodytext20">
    <w:name w:val="Body text (2)"/>
    <w:basedOn w:val="a"/>
    <w:link w:val="Bodytext2"/>
    <w:pPr>
      <w:shd w:val="clear" w:color="auto" w:fill="FFFFFF"/>
      <w:spacing w:before="180" w:line="248" w:lineRule="exact"/>
      <w:ind w:firstLine="520"/>
      <w:jc w:val="both"/>
    </w:pPr>
    <w:rPr>
      <w:rFonts w:ascii="Times New Roman" w:eastAsia="Times New Roman" w:hAnsi="Times New Roman" w:cs="Times New Roman"/>
      <w:sz w:val="21"/>
      <w:szCs w:val="21"/>
    </w:rPr>
  </w:style>
  <w:style w:type="paragraph" w:customStyle="1" w:styleId="Picturecaption0">
    <w:name w:val="Picture caption"/>
    <w:basedOn w:val="a"/>
    <w:link w:val="Picturecaption"/>
    <w:pPr>
      <w:shd w:val="clear" w:color="auto" w:fill="FFFFFF"/>
      <w:spacing w:line="220" w:lineRule="exact"/>
      <w:jc w:val="center"/>
    </w:pPr>
    <w:rPr>
      <w:rFonts w:ascii="Times New Roman" w:eastAsia="Times New Roman" w:hAnsi="Times New Roman" w:cs="Times New Roman"/>
      <w:sz w:val="20"/>
      <w:szCs w:val="20"/>
    </w:rPr>
  </w:style>
  <w:style w:type="paragraph" w:styleId="a4">
    <w:name w:val="header"/>
    <w:basedOn w:val="a"/>
    <w:link w:val="a5"/>
    <w:uiPriority w:val="99"/>
    <w:unhideWhenUsed/>
    <w:rsid w:val="00AD4AAC"/>
    <w:pPr>
      <w:tabs>
        <w:tab w:val="center" w:pos="4677"/>
        <w:tab w:val="right" w:pos="9355"/>
      </w:tabs>
    </w:pPr>
  </w:style>
  <w:style w:type="character" w:customStyle="1" w:styleId="a5">
    <w:name w:val="Верхний колонтитул Знак"/>
    <w:basedOn w:val="a0"/>
    <w:link w:val="a4"/>
    <w:uiPriority w:val="99"/>
    <w:rsid w:val="00AD4AAC"/>
    <w:rPr>
      <w:color w:val="000000"/>
    </w:rPr>
  </w:style>
  <w:style w:type="character" w:customStyle="1" w:styleId="Picturecaption2">
    <w:name w:val="Picture caption (2)_"/>
    <w:basedOn w:val="a0"/>
    <w:link w:val="Picturecaption20"/>
    <w:rsid w:val="00390736"/>
    <w:rPr>
      <w:rFonts w:ascii="Cambria" w:eastAsia="Cambria" w:hAnsi="Cambria" w:cs="Cambria"/>
      <w:sz w:val="18"/>
      <w:szCs w:val="18"/>
      <w:shd w:val="clear" w:color="auto" w:fill="FFFFFF"/>
    </w:rPr>
  </w:style>
  <w:style w:type="paragraph" w:customStyle="1" w:styleId="Picturecaption20">
    <w:name w:val="Picture caption (2)"/>
    <w:basedOn w:val="a"/>
    <w:link w:val="Picturecaption2"/>
    <w:rsid w:val="00390736"/>
    <w:pPr>
      <w:shd w:val="clear" w:color="auto" w:fill="FFFFFF"/>
      <w:spacing w:line="216" w:lineRule="exact"/>
      <w:jc w:val="center"/>
    </w:pPr>
    <w:rPr>
      <w:rFonts w:ascii="Cambria" w:eastAsia="Cambria" w:hAnsi="Cambria" w:cs="Cambria"/>
      <w:color w:val="auto"/>
      <w:sz w:val="18"/>
      <w:szCs w:val="18"/>
    </w:rPr>
  </w:style>
  <w:style w:type="paragraph" w:styleId="a6">
    <w:name w:val="footer"/>
    <w:basedOn w:val="a"/>
    <w:link w:val="a7"/>
    <w:uiPriority w:val="99"/>
    <w:unhideWhenUsed/>
    <w:rsid w:val="00390736"/>
    <w:pPr>
      <w:tabs>
        <w:tab w:val="center" w:pos="4677"/>
        <w:tab w:val="right" w:pos="9355"/>
      </w:tabs>
    </w:pPr>
  </w:style>
  <w:style w:type="character" w:customStyle="1" w:styleId="a7">
    <w:name w:val="Нижний колонтитул Знак"/>
    <w:basedOn w:val="a0"/>
    <w:link w:val="a6"/>
    <w:uiPriority w:val="99"/>
    <w:rsid w:val="00390736"/>
    <w:rPr>
      <w:color w:val="000000"/>
    </w:rPr>
  </w:style>
  <w:style w:type="character" w:customStyle="1" w:styleId="Bodytext2Exact">
    <w:name w:val="Body text (2) Exact"/>
    <w:basedOn w:val="a0"/>
    <w:rsid w:val="00FB16E7"/>
    <w:rPr>
      <w:rFonts w:ascii="Times New Roman" w:eastAsia="Times New Roman" w:hAnsi="Times New Roman" w:cs="Times New Roman"/>
      <w:b w:val="0"/>
      <w:bCs w:val="0"/>
      <w:i w:val="0"/>
      <w:iCs w:val="0"/>
      <w:smallCaps w:val="0"/>
      <w:strike w:val="0"/>
      <w:sz w:val="21"/>
      <w:szCs w:val="21"/>
      <w:u w:val="none"/>
    </w:rPr>
  </w:style>
  <w:style w:type="character" w:customStyle="1" w:styleId="Bodytext2ItalicExact">
    <w:name w:val="Body text (2) + Italic Exact"/>
    <w:basedOn w:val="Bodytext2"/>
    <w:rsid w:val="00FB16E7"/>
    <w:rPr>
      <w:rFonts w:ascii="Times New Roman" w:eastAsia="Times New Roman" w:hAnsi="Times New Roman" w:cs="Times New Roman"/>
      <w:b w:val="0"/>
      <w:bCs w:val="0"/>
      <w:i/>
      <w:iCs/>
      <w:smallCaps w:val="0"/>
      <w:strike w:val="0"/>
      <w:sz w:val="21"/>
      <w:szCs w:val="21"/>
      <w:u w:val="none"/>
    </w:rPr>
  </w:style>
  <w:style w:type="character" w:customStyle="1" w:styleId="Bodytext6Exact">
    <w:name w:val="Body text (6) Exact"/>
    <w:basedOn w:val="a0"/>
    <w:link w:val="Bodytext6"/>
    <w:rsid w:val="00FB16E7"/>
    <w:rPr>
      <w:rFonts w:ascii="Corbel" w:eastAsia="Corbel" w:hAnsi="Corbel" w:cs="Corbel"/>
      <w:sz w:val="22"/>
      <w:szCs w:val="22"/>
      <w:shd w:val="clear" w:color="auto" w:fill="FFFFFF"/>
    </w:rPr>
  </w:style>
  <w:style w:type="character" w:customStyle="1" w:styleId="Bodytext6TimesNewRomanExact">
    <w:name w:val="Body text (6) + Times New Roman Exact"/>
    <w:basedOn w:val="Bodytext6Exact"/>
    <w:rsid w:val="00FB16E7"/>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5">
    <w:name w:val="Body text (5)_"/>
    <w:basedOn w:val="a0"/>
    <w:link w:val="Bodytext50"/>
    <w:rsid w:val="00FB16E7"/>
    <w:rPr>
      <w:rFonts w:ascii="Times New Roman" w:eastAsia="Times New Roman" w:hAnsi="Times New Roman" w:cs="Times New Roman"/>
      <w:b/>
      <w:bCs/>
      <w:sz w:val="22"/>
      <w:szCs w:val="22"/>
      <w:shd w:val="clear" w:color="auto" w:fill="FFFFFF"/>
    </w:rPr>
  </w:style>
  <w:style w:type="character" w:customStyle="1" w:styleId="Bodytext5Italic">
    <w:name w:val="Body text (5) + Italic"/>
    <w:basedOn w:val="Bodytext5"/>
    <w:rsid w:val="00FB16E7"/>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Heading1SmallCaps">
    <w:name w:val="Heading #1 + Small Caps"/>
    <w:basedOn w:val="Heading1"/>
    <w:rsid w:val="00FB16E7"/>
    <w:rPr>
      <w:rFonts w:ascii="Times New Roman" w:eastAsia="Times New Roman" w:hAnsi="Times New Roman" w:cs="Times New Roman"/>
      <w:b w:val="0"/>
      <w:bCs w:val="0"/>
      <w:i/>
      <w:iCs/>
      <w:smallCaps/>
      <w:strike w:val="0"/>
      <w:color w:val="000000"/>
      <w:spacing w:val="40"/>
      <w:w w:val="100"/>
      <w:position w:val="0"/>
      <w:sz w:val="22"/>
      <w:szCs w:val="22"/>
      <w:u w:val="none"/>
      <w:lang w:val="ru-RU" w:eastAsia="ru-RU" w:bidi="ru-RU"/>
    </w:rPr>
  </w:style>
  <w:style w:type="character" w:customStyle="1" w:styleId="Heading1BoldSpacing0pt">
    <w:name w:val="Heading #1 + Bold;Spacing 0 pt"/>
    <w:basedOn w:val="Heading1"/>
    <w:rsid w:val="00FB16E7"/>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Heading1NotItalicSpacing0pt">
    <w:name w:val="Heading #1 + Not Italic;Spacing 0 pt"/>
    <w:basedOn w:val="Heading1"/>
    <w:rsid w:val="00FB16E7"/>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Heading115ptBoldNotItalicSpacing0pt">
    <w:name w:val="Heading #1 + 15 pt;Bold;Not Italic;Spacing 0 pt"/>
    <w:basedOn w:val="Heading1"/>
    <w:rsid w:val="00FB16E7"/>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Heading1Spacing0pt">
    <w:name w:val="Heading #1 + Spacing 0 pt"/>
    <w:basedOn w:val="Heading1"/>
    <w:rsid w:val="00FB16E7"/>
    <w:rPr>
      <w:rFonts w:ascii="Times New Roman" w:eastAsia="Times New Roman" w:hAnsi="Times New Roman" w:cs="Times New Roman"/>
      <w:b w:val="0"/>
      <w:bCs w:val="0"/>
      <w:i/>
      <w:iCs/>
      <w:smallCaps w:val="0"/>
      <w:strike w:val="0"/>
      <w:color w:val="000000"/>
      <w:spacing w:val="-10"/>
      <w:w w:val="100"/>
      <w:position w:val="0"/>
      <w:sz w:val="22"/>
      <w:szCs w:val="22"/>
      <w:u w:val="none"/>
      <w:lang w:val="en-US" w:eastAsia="en-US" w:bidi="en-US"/>
    </w:rPr>
  </w:style>
  <w:style w:type="character" w:customStyle="1" w:styleId="Heading1Spacing2pt">
    <w:name w:val="Heading #1 + Spacing 2 pt"/>
    <w:basedOn w:val="Heading1"/>
    <w:rsid w:val="00FB16E7"/>
    <w:rPr>
      <w:rFonts w:ascii="Times New Roman" w:eastAsia="Times New Roman" w:hAnsi="Times New Roman" w:cs="Times New Roman"/>
      <w:b w:val="0"/>
      <w:bCs w:val="0"/>
      <w:i/>
      <w:iCs/>
      <w:smallCaps w:val="0"/>
      <w:strike w:val="0"/>
      <w:color w:val="000000"/>
      <w:spacing w:val="50"/>
      <w:w w:val="100"/>
      <w:position w:val="0"/>
      <w:sz w:val="22"/>
      <w:szCs w:val="22"/>
      <w:u w:val="none"/>
      <w:lang w:val="ru-RU" w:eastAsia="ru-RU" w:bidi="ru-RU"/>
    </w:rPr>
  </w:style>
  <w:style w:type="character" w:customStyle="1" w:styleId="Heading2">
    <w:name w:val="Heading #2_"/>
    <w:basedOn w:val="a0"/>
    <w:link w:val="Heading20"/>
    <w:rsid w:val="00FB16E7"/>
    <w:rPr>
      <w:rFonts w:ascii="Corbel" w:eastAsia="Corbel" w:hAnsi="Corbel" w:cs="Corbel"/>
      <w:shd w:val="clear" w:color="auto" w:fill="FFFFFF"/>
    </w:rPr>
  </w:style>
  <w:style w:type="character" w:customStyle="1" w:styleId="Heading2TimesNewRoman11pt">
    <w:name w:val="Heading #2 + Times New Roman;11 pt"/>
    <w:basedOn w:val="Heading2"/>
    <w:rsid w:val="00FB16E7"/>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24pt">
    <w:name w:val="Body text (2) + 4 pt"/>
    <w:basedOn w:val="Bodytext2"/>
    <w:rsid w:val="00FB16E7"/>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paragraph" w:customStyle="1" w:styleId="Bodytext6">
    <w:name w:val="Body text (6)"/>
    <w:basedOn w:val="a"/>
    <w:link w:val="Bodytext6Exact"/>
    <w:rsid w:val="00FB16E7"/>
    <w:pPr>
      <w:shd w:val="clear" w:color="auto" w:fill="FFFFFF"/>
      <w:spacing w:line="0" w:lineRule="atLeast"/>
    </w:pPr>
    <w:rPr>
      <w:rFonts w:ascii="Corbel" w:eastAsia="Corbel" w:hAnsi="Corbel" w:cs="Corbel"/>
      <w:color w:val="auto"/>
      <w:sz w:val="22"/>
      <w:szCs w:val="22"/>
    </w:rPr>
  </w:style>
  <w:style w:type="paragraph" w:customStyle="1" w:styleId="Bodytext50">
    <w:name w:val="Body text (5)"/>
    <w:basedOn w:val="a"/>
    <w:link w:val="Bodytext5"/>
    <w:rsid w:val="00FB16E7"/>
    <w:pPr>
      <w:shd w:val="clear" w:color="auto" w:fill="FFFFFF"/>
      <w:spacing w:line="486" w:lineRule="exact"/>
      <w:jc w:val="center"/>
    </w:pPr>
    <w:rPr>
      <w:rFonts w:ascii="Times New Roman" w:eastAsia="Times New Roman" w:hAnsi="Times New Roman" w:cs="Times New Roman"/>
      <w:b/>
      <w:bCs/>
      <w:color w:val="auto"/>
      <w:sz w:val="22"/>
      <w:szCs w:val="22"/>
    </w:rPr>
  </w:style>
  <w:style w:type="paragraph" w:customStyle="1" w:styleId="Heading20">
    <w:name w:val="Heading #2"/>
    <w:basedOn w:val="a"/>
    <w:link w:val="Heading2"/>
    <w:rsid w:val="00FB16E7"/>
    <w:pPr>
      <w:shd w:val="clear" w:color="auto" w:fill="FFFFFF"/>
      <w:spacing w:before="180" w:after="180" w:line="0" w:lineRule="atLeast"/>
      <w:jc w:val="right"/>
      <w:outlineLvl w:val="1"/>
    </w:pPr>
    <w:rPr>
      <w:rFonts w:ascii="Corbel" w:eastAsia="Corbel" w:hAnsi="Corbel" w:cs="Corbel"/>
      <w:color w:val="auto"/>
    </w:rPr>
  </w:style>
  <w:style w:type="character" w:styleId="a8">
    <w:name w:val="Placeholder Text"/>
    <w:basedOn w:val="a0"/>
    <w:uiPriority w:val="99"/>
    <w:semiHidden/>
    <w:rsid w:val="00846D89"/>
    <w:rPr>
      <w:color w:val="808080"/>
    </w:rPr>
  </w:style>
  <w:style w:type="character" w:customStyle="1" w:styleId="Bodytext211ptItalic">
    <w:name w:val="Body text (2) + 11 pt;Italic"/>
    <w:basedOn w:val="Bodytext2"/>
    <w:rsid w:val="00D534E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odytext4">
    <w:name w:val="Body text (4)_"/>
    <w:basedOn w:val="a0"/>
    <w:link w:val="Bodytext40"/>
    <w:rsid w:val="00D534E1"/>
    <w:rPr>
      <w:rFonts w:ascii="Times New Roman" w:eastAsia="Times New Roman" w:hAnsi="Times New Roman" w:cs="Times New Roman"/>
      <w:sz w:val="17"/>
      <w:szCs w:val="17"/>
      <w:shd w:val="clear" w:color="auto" w:fill="FFFFFF"/>
    </w:rPr>
  </w:style>
  <w:style w:type="character" w:customStyle="1" w:styleId="Bodytext475ptItalic">
    <w:name w:val="Body text (4) + 7.5 pt;Italic"/>
    <w:basedOn w:val="Bodytext4"/>
    <w:rsid w:val="00D534E1"/>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Bodytext4105pt">
    <w:name w:val="Body text (4) + 10.5 pt"/>
    <w:basedOn w:val="Bodytext4"/>
    <w:rsid w:val="00D534E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Heading116ptNotBoldSpacing-1pt">
    <w:name w:val="Heading #1 + 16 pt;Not Bold;Spacing -1 pt"/>
    <w:basedOn w:val="Heading1"/>
    <w:rsid w:val="00D534E1"/>
    <w:rPr>
      <w:rFonts w:ascii="Consolas" w:eastAsia="Consolas" w:hAnsi="Consolas" w:cs="Consolas"/>
      <w:b/>
      <w:bCs/>
      <w:i/>
      <w:iCs/>
      <w:smallCaps w:val="0"/>
      <w:strike w:val="0"/>
      <w:color w:val="000000"/>
      <w:spacing w:val="-30"/>
      <w:w w:val="100"/>
      <w:position w:val="0"/>
      <w:sz w:val="32"/>
      <w:szCs w:val="32"/>
      <w:u w:val="none"/>
      <w:lang w:val="en-US" w:eastAsia="en-US" w:bidi="en-US"/>
    </w:rPr>
  </w:style>
  <w:style w:type="character" w:customStyle="1" w:styleId="Heading1TimesNewRoman11ptNotBoldNotItalic">
    <w:name w:val="Heading #1 + Times New Roman;11 pt;Not Bold;Not Italic"/>
    <w:basedOn w:val="Heading1"/>
    <w:rsid w:val="00D534E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Heading112ptNotBoldNotItalic">
    <w:name w:val="Heading #1 + 12 pt;Not Bold;Not Italic"/>
    <w:basedOn w:val="Heading1"/>
    <w:rsid w:val="00D534E1"/>
    <w:rPr>
      <w:rFonts w:ascii="Consolas" w:eastAsia="Consolas" w:hAnsi="Consolas" w:cs="Consolas"/>
      <w:b/>
      <w:bCs/>
      <w:i/>
      <w:iCs/>
      <w:smallCaps w:val="0"/>
      <w:strike w:val="0"/>
      <w:color w:val="000000"/>
      <w:spacing w:val="0"/>
      <w:w w:val="100"/>
      <w:position w:val="0"/>
      <w:sz w:val="24"/>
      <w:szCs w:val="24"/>
      <w:u w:val="none"/>
      <w:lang w:val="ru-RU" w:eastAsia="ru-RU" w:bidi="ru-RU"/>
    </w:rPr>
  </w:style>
  <w:style w:type="character" w:customStyle="1" w:styleId="Heading1LucidaSansUnicode20ptNotBoldNotItalic">
    <w:name w:val="Heading #1 + Lucida Sans Unicode;20 pt;Not Bold;Not Italic"/>
    <w:basedOn w:val="Heading1"/>
    <w:rsid w:val="00D534E1"/>
    <w:rPr>
      <w:rFonts w:ascii="Lucida Sans Unicode" w:eastAsia="Lucida Sans Unicode" w:hAnsi="Lucida Sans Unicode" w:cs="Lucida Sans Unicode"/>
      <w:b/>
      <w:bCs/>
      <w:i/>
      <w:iCs/>
      <w:smallCaps w:val="0"/>
      <w:strike w:val="0"/>
      <w:color w:val="000000"/>
      <w:spacing w:val="0"/>
      <w:w w:val="100"/>
      <w:position w:val="0"/>
      <w:sz w:val="40"/>
      <w:szCs w:val="40"/>
      <w:u w:val="none"/>
      <w:lang w:val="ru-RU" w:eastAsia="ru-RU" w:bidi="ru-RU"/>
    </w:rPr>
  </w:style>
  <w:style w:type="paragraph" w:customStyle="1" w:styleId="Bodytext40">
    <w:name w:val="Body text (4)"/>
    <w:basedOn w:val="a"/>
    <w:link w:val="Bodytext4"/>
    <w:rsid w:val="00D534E1"/>
    <w:pPr>
      <w:shd w:val="clear" w:color="auto" w:fill="FFFFFF"/>
      <w:spacing w:before="120" w:after="120" w:line="0" w:lineRule="atLeast"/>
      <w:jc w:val="both"/>
    </w:pPr>
    <w:rPr>
      <w:rFonts w:ascii="Times New Roman" w:eastAsia="Times New Roman" w:hAnsi="Times New Roman" w:cs="Times New Roman"/>
      <w:color w:val="auto"/>
      <w:sz w:val="17"/>
      <w:szCs w:val="17"/>
    </w:rPr>
  </w:style>
  <w:style w:type="character" w:customStyle="1" w:styleId="Bodytext511ptItalic">
    <w:name w:val="Body text (5) + 11 pt;Italic"/>
    <w:basedOn w:val="Bodytext5"/>
    <w:rsid w:val="00912AB3"/>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60">
    <w:name w:val="Body text (6)_"/>
    <w:basedOn w:val="a0"/>
    <w:rsid w:val="00912AB3"/>
    <w:rPr>
      <w:rFonts w:ascii="Times New Roman" w:eastAsia="Times New Roman" w:hAnsi="Times New Roman" w:cs="Times New Roman"/>
      <w:b w:val="0"/>
      <w:bCs w:val="0"/>
      <w:i/>
      <w:iCs/>
      <w:smallCaps w:val="0"/>
      <w:strike w:val="0"/>
      <w:sz w:val="21"/>
      <w:szCs w:val="21"/>
      <w:u w:val="none"/>
    </w:rPr>
  </w:style>
  <w:style w:type="character" w:customStyle="1" w:styleId="Bodytext2105ptItalic">
    <w:name w:val="Body text (2) + 10.5 pt;Italic"/>
    <w:basedOn w:val="Bodytext2"/>
    <w:rsid w:val="00912AB3"/>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7">
    <w:name w:val="Body text (7)_"/>
    <w:basedOn w:val="a0"/>
    <w:link w:val="Bodytext70"/>
    <w:rsid w:val="00912AB3"/>
    <w:rPr>
      <w:rFonts w:ascii="Times New Roman" w:eastAsia="Times New Roman" w:hAnsi="Times New Roman" w:cs="Times New Roman"/>
      <w:b/>
      <w:bCs/>
      <w:i/>
      <w:iCs/>
      <w:sz w:val="22"/>
      <w:szCs w:val="22"/>
      <w:shd w:val="clear" w:color="auto" w:fill="FFFFFF"/>
    </w:rPr>
  </w:style>
  <w:style w:type="character" w:customStyle="1" w:styleId="Bodytext8">
    <w:name w:val="Body text (8)_"/>
    <w:basedOn w:val="a0"/>
    <w:link w:val="Bodytext80"/>
    <w:rsid w:val="00912AB3"/>
    <w:rPr>
      <w:rFonts w:ascii="Times New Roman" w:eastAsia="Times New Roman" w:hAnsi="Times New Roman" w:cs="Times New Roman"/>
      <w:b/>
      <w:bCs/>
      <w:i/>
      <w:iCs/>
      <w:sz w:val="20"/>
      <w:szCs w:val="20"/>
      <w:shd w:val="clear" w:color="auto" w:fill="FFFFFF"/>
    </w:rPr>
  </w:style>
  <w:style w:type="paragraph" w:customStyle="1" w:styleId="Bodytext70">
    <w:name w:val="Body text (7)"/>
    <w:basedOn w:val="a"/>
    <w:link w:val="Bodytext7"/>
    <w:rsid w:val="00912AB3"/>
    <w:pPr>
      <w:shd w:val="clear" w:color="auto" w:fill="FFFFFF"/>
      <w:spacing w:before="120" w:after="240" w:line="0" w:lineRule="atLeast"/>
      <w:ind w:firstLine="560"/>
      <w:jc w:val="both"/>
    </w:pPr>
    <w:rPr>
      <w:rFonts w:ascii="Times New Roman" w:eastAsia="Times New Roman" w:hAnsi="Times New Roman" w:cs="Times New Roman"/>
      <w:b/>
      <w:bCs/>
      <w:i/>
      <w:iCs/>
      <w:color w:val="auto"/>
      <w:sz w:val="22"/>
      <w:szCs w:val="22"/>
    </w:rPr>
  </w:style>
  <w:style w:type="paragraph" w:customStyle="1" w:styleId="Bodytext80">
    <w:name w:val="Body text (8)"/>
    <w:basedOn w:val="a"/>
    <w:link w:val="Bodytext8"/>
    <w:rsid w:val="00912AB3"/>
    <w:pPr>
      <w:shd w:val="clear" w:color="auto" w:fill="FFFFFF"/>
      <w:spacing w:before="60" w:after="60" w:line="241" w:lineRule="exact"/>
      <w:jc w:val="center"/>
    </w:pPr>
    <w:rPr>
      <w:rFonts w:ascii="Times New Roman" w:eastAsia="Times New Roman" w:hAnsi="Times New Roman" w:cs="Times New Roman"/>
      <w:b/>
      <w:bCs/>
      <w:i/>
      <w:iCs/>
      <w:color w:val="auto"/>
      <w:sz w:val="20"/>
      <w:szCs w:val="20"/>
    </w:rPr>
  </w:style>
  <w:style w:type="character" w:customStyle="1" w:styleId="Bodytext29ptItalicSpacing0pt">
    <w:name w:val="Body text (2) + 9 pt;Italic;Spacing 0 pt"/>
    <w:basedOn w:val="Bodytext2"/>
    <w:rsid w:val="003E5E1A"/>
    <w:rPr>
      <w:rFonts w:ascii="Times New Roman" w:eastAsia="Times New Roman" w:hAnsi="Times New Roman" w:cs="Times New Roman"/>
      <w:b w:val="0"/>
      <w:bCs w:val="0"/>
      <w:i/>
      <w:iCs/>
      <w:smallCaps w:val="0"/>
      <w:strike w:val="0"/>
      <w:color w:val="000000"/>
      <w:spacing w:val="-10"/>
      <w:w w:val="100"/>
      <w:position w:val="0"/>
      <w:sz w:val="18"/>
      <w:szCs w:val="18"/>
      <w:u w:val="none"/>
      <w:lang w:val="ru-RU" w:eastAsia="ru-RU" w:bidi="ru-RU"/>
    </w:rPr>
  </w:style>
  <w:style w:type="character" w:customStyle="1" w:styleId="Bodytext29pt">
    <w:name w:val="Body text (2) + 9 pt"/>
    <w:basedOn w:val="Bodytext2"/>
    <w:rsid w:val="003E5E1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Bodytext2TrebuchetMS85pt">
    <w:name w:val="Body text (2) + Trebuchet MS;8.5 pt"/>
    <w:basedOn w:val="Bodytext2"/>
    <w:rsid w:val="003E5E1A"/>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Bodytext2105ptItalicSpacing1pt">
    <w:name w:val="Body text (2) + 10.5 pt;Italic;Spacing 1 pt"/>
    <w:basedOn w:val="Bodytext2"/>
    <w:rsid w:val="003E5E1A"/>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PicturecaptionExact">
    <w:name w:val="Picture caption Exact"/>
    <w:basedOn w:val="a0"/>
    <w:rsid w:val="00D20FD4"/>
    <w:rPr>
      <w:rFonts w:ascii="Cambria" w:eastAsia="Cambria" w:hAnsi="Cambria" w:cs="Cambria"/>
      <w:b w:val="0"/>
      <w:bCs w:val="0"/>
      <w:i w:val="0"/>
      <w:iCs w:val="0"/>
      <w:smallCaps w:val="0"/>
      <w:strike w:val="0"/>
      <w:sz w:val="18"/>
      <w:szCs w:val="18"/>
      <w:u w:val="none"/>
    </w:rPr>
  </w:style>
  <w:style w:type="character" w:customStyle="1" w:styleId="Bodytext4Exact">
    <w:name w:val="Body text (4) Exact"/>
    <w:basedOn w:val="a0"/>
    <w:rsid w:val="00D20FD4"/>
    <w:rPr>
      <w:rFonts w:ascii="Cambria" w:eastAsia="Cambria" w:hAnsi="Cambria" w:cs="Cambria"/>
      <w:b w:val="0"/>
      <w:bCs w:val="0"/>
      <w:i/>
      <w:iCs/>
      <w:smallCaps w:val="0"/>
      <w:strike w:val="0"/>
      <w:spacing w:val="0"/>
      <w:sz w:val="20"/>
      <w:szCs w:val="20"/>
      <w:u w:val="none"/>
      <w:lang w:val="en-US" w:eastAsia="en-US" w:bidi="en-US"/>
    </w:rPr>
  </w:style>
  <w:style w:type="character" w:customStyle="1" w:styleId="Bodytext6GulimSpacing0ptExact">
    <w:name w:val="Body text (6) + Gulim;Spacing 0 pt Exact"/>
    <w:basedOn w:val="Bodytext6Exact"/>
    <w:rsid w:val="00D20FD4"/>
    <w:rPr>
      <w:rFonts w:ascii="Gulim" w:eastAsia="Gulim" w:hAnsi="Gulim" w:cs="Gulim"/>
      <w:b w:val="0"/>
      <w:bCs w:val="0"/>
      <w:i w:val="0"/>
      <w:iCs w:val="0"/>
      <w:smallCaps w:val="0"/>
      <w:strike w:val="0"/>
      <w:color w:val="000000"/>
      <w:spacing w:val="-10"/>
      <w:w w:val="100"/>
      <w:position w:val="0"/>
      <w:sz w:val="19"/>
      <w:szCs w:val="19"/>
      <w:u w:val="none"/>
      <w:lang w:val="ru-RU" w:eastAsia="ru-RU" w:bidi="ru-RU"/>
    </w:rPr>
  </w:style>
  <w:style w:type="character" w:customStyle="1" w:styleId="Bodytext3Spacing0pt">
    <w:name w:val="Body text (3) + Spacing 0 pt"/>
    <w:basedOn w:val="Bodytext3"/>
    <w:rsid w:val="00D20FD4"/>
    <w:rPr>
      <w:rFonts w:ascii="Cambria" w:eastAsia="Cambria" w:hAnsi="Cambria" w:cs="Cambria"/>
      <w:b w:val="0"/>
      <w:bCs w:val="0"/>
      <w:i/>
      <w:iCs/>
      <w:smallCaps w:val="0"/>
      <w:strike w:val="0"/>
      <w:color w:val="000000"/>
      <w:spacing w:val="10"/>
      <w:w w:val="100"/>
      <w:position w:val="0"/>
      <w:sz w:val="20"/>
      <w:szCs w:val="20"/>
      <w:u w:val="none"/>
      <w:lang w:val="en-US" w:eastAsia="en-US" w:bidi="en-US"/>
    </w:rPr>
  </w:style>
  <w:style w:type="character" w:customStyle="1" w:styleId="Bodytext395ptNotItalic">
    <w:name w:val="Body text (3) + 9.5 pt;Not Italic"/>
    <w:basedOn w:val="Bodytext3"/>
    <w:rsid w:val="00D20FD4"/>
    <w:rPr>
      <w:rFonts w:ascii="Cambria" w:eastAsia="Cambria" w:hAnsi="Cambria" w:cs="Cambria"/>
      <w:b w:val="0"/>
      <w:bCs w:val="0"/>
      <w:i/>
      <w:iCs/>
      <w:smallCaps w:val="0"/>
      <w:strike w:val="0"/>
      <w:color w:val="000000"/>
      <w:spacing w:val="0"/>
      <w:w w:val="100"/>
      <w:position w:val="0"/>
      <w:sz w:val="19"/>
      <w:szCs w:val="19"/>
      <w:u w:val="none"/>
      <w:lang w:val="ru-RU" w:eastAsia="ru-RU" w:bidi="ru-RU"/>
    </w:rPr>
  </w:style>
  <w:style w:type="character" w:customStyle="1" w:styleId="Bodytext44ptNotItalic">
    <w:name w:val="Body text (4) + 4 pt;Not Italic"/>
    <w:basedOn w:val="Bodytext4"/>
    <w:rsid w:val="00D20FD4"/>
    <w:rPr>
      <w:rFonts w:ascii="Cambria" w:eastAsia="Cambria" w:hAnsi="Cambria" w:cs="Cambria"/>
      <w:b w:val="0"/>
      <w:bCs w:val="0"/>
      <w:i/>
      <w:iCs/>
      <w:smallCaps w:val="0"/>
      <w:strike w:val="0"/>
      <w:color w:val="000000"/>
      <w:spacing w:val="0"/>
      <w:w w:val="100"/>
      <w:position w:val="0"/>
      <w:sz w:val="8"/>
      <w:szCs w:val="8"/>
      <w:u w:val="none"/>
      <w:lang w:val="ru-RU" w:eastAsia="ru-RU" w:bidi="ru-RU"/>
    </w:rPr>
  </w:style>
  <w:style w:type="character" w:customStyle="1" w:styleId="Bodytext2Verdana8ptItalic">
    <w:name w:val="Body text (2) + Verdana;8 pt;Italic"/>
    <w:basedOn w:val="Bodytext2"/>
    <w:rsid w:val="00D20FD4"/>
    <w:rPr>
      <w:rFonts w:ascii="Verdana" w:eastAsia="Verdana" w:hAnsi="Verdana" w:cs="Verdana"/>
      <w:b w:val="0"/>
      <w:bCs w:val="0"/>
      <w:i/>
      <w:iCs/>
      <w:smallCaps w:val="0"/>
      <w:strike w:val="0"/>
      <w:color w:val="000000"/>
      <w:spacing w:val="0"/>
      <w:w w:val="100"/>
      <w:position w:val="0"/>
      <w:sz w:val="16"/>
      <w:szCs w:val="16"/>
      <w:u w:val="none"/>
      <w:lang w:val="ru-RU" w:eastAsia="ru-RU" w:bidi="ru-RU"/>
    </w:rPr>
  </w:style>
  <w:style w:type="character" w:customStyle="1" w:styleId="Bodytext210ptItalic">
    <w:name w:val="Body text (2) + 10 pt;Italic"/>
    <w:basedOn w:val="Bodytext2"/>
    <w:rsid w:val="00D20FD4"/>
    <w:rPr>
      <w:rFonts w:ascii="Cambria" w:eastAsia="Cambria" w:hAnsi="Cambria" w:cs="Cambria"/>
      <w:b w:val="0"/>
      <w:bCs w:val="0"/>
      <w:i/>
      <w:iCs/>
      <w:smallCaps w:val="0"/>
      <w:strike w:val="0"/>
      <w:color w:val="000000"/>
      <w:spacing w:val="0"/>
      <w:w w:val="100"/>
      <w:position w:val="0"/>
      <w:sz w:val="20"/>
      <w:szCs w:val="20"/>
      <w:u w:val="none"/>
      <w:lang w:val="ru-RU" w:eastAsia="ru-RU" w:bidi="ru-RU"/>
    </w:rPr>
  </w:style>
  <w:style w:type="character" w:customStyle="1" w:styleId="Bodytext2Bold">
    <w:name w:val="Body text (2) + Bold"/>
    <w:basedOn w:val="Bodytext2"/>
    <w:rsid w:val="005B21C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jpeg" TargetMode="Externa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2.jpeg"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24</Pages>
  <Words>6424</Words>
  <Characters>36617</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ocr_2ZA8oSHT4wRJa8a7</vt:lpstr>
    </vt:vector>
  </TitlesOfParts>
  <Company/>
  <LinksUpToDate>false</LinksUpToDate>
  <CharactersWithSpaces>42956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ocr_2ZA8oSHT4wRJa8a7</dc:title>
  <dc:subject/>
  <dc:creator>Анастасия Кирилина</dc:creator>
  <cp:keywords/>
  <cp:lastModifiedBy>Анастасия Кирилина</cp:lastModifiedBy>
  <cp:revision>20</cp:revision>
  <dcterms:created xsi:type="dcterms:W3CDTF">2020-04-08T11:30:00Z</dcterms:created>
  <dcterms:modified xsi:type="dcterms:W3CDTF">2020-04-08T17:18:00Z</dcterms:modified>
</cp:coreProperties>
</file>